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D36C7" w14:textId="77777777" w:rsidR="005058A0" w:rsidRPr="00A5015C" w:rsidRDefault="005058A0" w:rsidP="001617D4">
      <w:pPr>
        <w:shd w:val="clear" w:color="auto" w:fill="FFFFFF"/>
        <w:spacing w:after="0" w:line="276" w:lineRule="auto"/>
        <w:jc w:val="center"/>
        <w:textAlignment w:val="baseline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A5015C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>PÁLYÁZATI FELHÍVÁS</w:t>
      </w:r>
    </w:p>
    <w:p w14:paraId="3CFB470F" w14:textId="77777777" w:rsidR="005058A0" w:rsidRPr="00A5015C" w:rsidRDefault="005058A0" w:rsidP="001617D4">
      <w:pPr>
        <w:shd w:val="clear" w:color="auto" w:fill="FFFFFF"/>
        <w:spacing w:after="0" w:line="276" w:lineRule="auto"/>
        <w:jc w:val="center"/>
        <w:textAlignment w:val="baseline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A5015C">
        <w:rPr>
          <w:rFonts w:ascii="Verdana" w:eastAsia="Times New Roman" w:hAnsi="Verdana" w:cs="Times New Roman"/>
          <w:sz w:val="20"/>
          <w:szCs w:val="20"/>
          <w:lang w:eastAsia="hu-HU"/>
        </w:rPr>
        <w:t>A Nemzeti Közszolgálati Egyetem</w:t>
      </w:r>
    </w:p>
    <w:p w14:paraId="0EE1F154" w14:textId="77777777" w:rsidR="005058A0" w:rsidRPr="00A5015C" w:rsidRDefault="005058A0" w:rsidP="001617D4">
      <w:pPr>
        <w:shd w:val="clear" w:color="auto" w:fill="FFFFFF"/>
        <w:spacing w:after="0" w:line="276" w:lineRule="auto"/>
        <w:jc w:val="center"/>
        <w:textAlignment w:val="baseline"/>
        <w:rPr>
          <w:rFonts w:ascii="Verdana" w:eastAsia="Times New Roman" w:hAnsi="Verdana" w:cs="Times New Roman"/>
          <w:sz w:val="20"/>
          <w:szCs w:val="20"/>
          <w:lang w:eastAsia="hu-HU"/>
        </w:rPr>
      </w:pPr>
      <w:proofErr w:type="gramStart"/>
      <w:r w:rsidRPr="00A5015C">
        <w:rPr>
          <w:rFonts w:ascii="Verdana" w:eastAsia="Times New Roman" w:hAnsi="Verdana" w:cs="Times New Roman"/>
          <w:sz w:val="20"/>
          <w:szCs w:val="20"/>
          <w:lang w:eastAsia="hu-HU"/>
        </w:rPr>
        <w:t>pályázatot</w:t>
      </w:r>
      <w:proofErr w:type="gramEnd"/>
      <w:r w:rsidRPr="00A5015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hirdet</w:t>
      </w:r>
    </w:p>
    <w:p w14:paraId="0CF3E60E" w14:textId="77777777" w:rsidR="005058A0" w:rsidRPr="00A5015C" w:rsidRDefault="005058A0" w:rsidP="001617D4">
      <w:pPr>
        <w:shd w:val="clear" w:color="auto" w:fill="FFFFFF"/>
        <w:spacing w:after="0" w:line="276" w:lineRule="auto"/>
        <w:jc w:val="center"/>
        <w:textAlignment w:val="baseline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03CD65F4" w14:textId="12CB45CD" w:rsidR="005058A0" w:rsidRPr="00A5015C" w:rsidRDefault="005058A0" w:rsidP="001617D4">
      <w:pPr>
        <w:shd w:val="clear" w:color="auto" w:fill="FFFFFF"/>
        <w:spacing w:after="0" w:line="276" w:lineRule="auto"/>
        <w:jc w:val="center"/>
        <w:textAlignment w:val="baseline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A5015C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>KOLLÉGI</w:t>
      </w:r>
      <w:r w:rsidR="00B02FBA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>UMI FELVÉTELRE A 202</w:t>
      </w:r>
      <w:r w:rsidR="00552103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>4</w:t>
      </w:r>
      <w:r w:rsidR="00B02FBA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>/202</w:t>
      </w:r>
      <w:r w:rsidR="00552103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>5</w:t>
      </w:r>
      <w:r w:rsidR="00B02FBA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>-</w:t>
      </w:r>
      <w:r w:rsidR="00552103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>Ö</w:t>
      </w:r>
      <w:r w:rsidR="004249A8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>S TANÉV TAVASZI FÉLÉVÉRE</w:t>
      </w:r>
    </w:p>
    <w:p w14:paraId="79CD0453" w14:textId="77777777" w:rsidR="005058A0" w:rsidRPr="00A5015C" w:rsidRDefault="005058A0" w:rsidP="001617D4">
      <w:pPr>
        <w:shd w:val="clear" w:color="auto" w:fill="FFFFFF"/>
        <w:spacing w:after="0" w:line="276" w:lineRule="auto"/>
        <w:jc w:val="center"/>
        <w:textAlignment w:val="baseline"/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</w:pPr>
    </w:p>
    <w:p w14:paraId="492BD751" w14:textId="77777777" w:rsidR="00A5015C" w:rsidRPr="00A5015C" w:rsidRDefault="00A5015C" w:rsidP="001617D4">
      <w:pPr>
        <w:shd w:val="clear" w:color="auto" w:fill="FFFFFF"/>
        <w:spacing w:after="0" w:line="276" w:lineRule="auto"/>
        <w:jc w:val="center"/>
        <w:textAlignment w:val="baseline"/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</w:pPr>
    </w:p>
    <w:p w14:paraId="31F01F4F" w14:textId="77777777" w:rsidR="005058A0" w:rsidRPr="00A5015C" w:rsidRDefault="005058A0" w:rsidP="001617D4">
      <w:pPr>
        <w:pStyle w:val="Listaszerbekezds"/>
        <w:numPr>
          <w:ilvl w:val="0"/>
          <w:numId w:val="1"/>
        </w:numPr>
        <w:shd w:val="clear" w:color="auto" w:fill="FFFFFF"/>
        <w:tabs>
          <w:tab w:val="left" w:pos="426"/>
        </w:tabs>
        <w:spacing w:after="0"/>
        <w:ind w:left="0" w:firstLine="0"/>
        <w:contextualSpacing w:val="0"/>
        <w:textAlignment w:val="baseline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A5015C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>A pályázat benyújtására jogosultak köre</w:t>
      </w:r>
    </w:p>
    <w:p w14:paraId="63EDEE37" w14:textId="77777777" w:rsidR="005058A0" w:rsidRPr="00A5015C" w:rsidRDefault="005058A0" w:rsidP="001617D4">
      <w:pPr>
        <w:pStyle w:val="Listaszerbekezds"/>
        <w:shd w:val="clear" w:color="auto" w:fill="FFFFFF"/>
        <w:tabs>
          <w:tab w:val="left" w:pos="426"/>
        </w:tabs>
        <w:spacing w:after="0"/>
        <w:ind w:left="0"/>
        <w:contextualSpacing w:val="0"/>
        <w:textAlignment w:val="baseline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39D8AFFD" w14:textId="77777777" w:rsidR="005058A0" w:rsidRPr="00AD0848" w:rsidRDefault="000F5386" w:rsidP="00735AAD">
      <w:pPr>
        <w:pStyle w:val="Listaszerbekezds"/>
        <w:numPr>
          <w:ilvl w:val="1"/>
          <w:numId w:val="1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Verdana" w:hAnsi="Verdana"/>
          <w:sz w:val="20"/>
          <w:szCs w:val="20"/>
          <w:lang w:eastAsia="hu-HU"/>
        </w:rPr>
      </w:pPr>
      <w:r w:rsidRPr="00AD0848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</w:t>
      </w:r>
      <w:r w:rsidRPr="00AD0848">
        <w:rPr>
          <w:rFonts w:ascii="Verdana" w:eastAsia="Times New Roman" w:hAnsi="Verdana" w:cs="Times New Roman"/>
          <w:sz w:val="20"/>
          <w:szCs w:val="20"/>
          <w:lang w:val="x-none" w:eastAsia="hu-HU"/>
        </w:rPr>
        <w:t>Kollégiumi felvételre (elhelyezésre) pá</w:t>
      </w:r>
      <w:r w:rsidR="00AD0848" w:rsidRPr="00AD0848">
        <w:rPr>
          <w:rFonts w:ascii="Verdana" w:eastAsia="Times New Roman" w:hAnsi="Verdana" w:cs="Times New Roman"/>
          <w:sz w:val="20"/>
          <w:szCs w:val="20"/>
          <w:lang w:val="x-none" w:eastAsia="hu-HU"/>
        </w:rPr>
        <w:t xml:space="preserve">lyázhatnak </w:t>
      </w:r>
      <w:r w:rsidR="00AD0848" w:rsidRPr="00AD0848">
        <w:rPr>
          <w:rFonts w:ascii="Verdana" w:eastAsia="Times New Roman" w:hAnsi="Verdana" w:cs="Times New Roman"/>
          <w:sz w:val="20"/>
          <w:szCs w:val="20"/>
          <w:lang w:eastAsia="hu-HU"/>
        </w:rPr>
        <w:t>az Államtudományi és Nemzetközi Tanulmányok Karon, Hadtudományi és Honvédtisztképző Kar</w:t>
      </w:r>
      <w:r w:rsidR="00AD0848">
        <w:rPr>
          <w:rFonts w:ascii="Verdana" w:eastAsia="Times New Roman" w:hAnsi="Verdana" w:cs="Times New Roman"/>
          <w:sz w:val="20"/>
          <w:szCs w:val="20"/>
          <w:lang w:eastAsia="hu-HU"/>
        </w:rPr>
        <w:t>on a</w:t>
      </w:r>
      <w:r w:rsidR="00AD0848" w:rsidRPr="00AD0848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nemzetközi biztonság- és védelempolitika </w:t>
      </w:r>
      <w:r w:rsidR="00AD0848">
        <w:rPr>
          <w:rFonts w:ascii="Verdana" w:eastAsia="Times New Roman" w:hAnsi="Verdana" w:cs="Times New Roman"/>
          <w:sz w:val="20"/>
          <w:szCs w:val="20"/>
          <w:lang w:eastAsia="hu-HU"/>
        </w:rPr>
        <w:t>szakon</w:t>
      </w:r>
      <w:r w:rsidR="00B02FBA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és a katonai felsővezető szakirányú továbbképzési szakon</w:t>
      </w:r>
      <w:r w:rsidR="00AD0848">
        <w:rPr>
          <w:rFonts w:ascii="Verdana" w:eastAsia="Times New Roman" w:hAnsi="Verdana" w:cs="Times New Roman"/>
          <w:sz w:val="20"/>
          <w:szCs w:val="20"/>
          <w:lang w:eastAsia="hu-HU"/>
        </w:rPr>
        <w:t xml:space="preserve">, </w:t>
      </w:r>
      <w:r w:rsidR="00AD0848" w:rsidRPr="00AD0848">
        <w:rPr>
          <w:rFonts w:ascii="Verdana" w:eastAsia="Times New Roman" w:hAnsi="Verdana" w:cs="Times New Roman"/>
          <w:sz w:val="20"/>
          <w:szCs w:val="20"/>
          <w:lang w:eastAsia="hu-HU"/>
        </w:rPr>
        <w:t xml:space="preserve">a Rendészettudományi Karon, valamint a Víztudományi Karon </w:t>
      </w:r>
      <w:r w:rsidRPr="00AD0848">
        <w:rPr>
          <w:rFonts w:ascii="Verdana" w:eastAsia="Times New Roman" w:hAnsi="Verdana" w:cs="Times New Roman"/>
          <w:sz w:val="20"/>
          <w:szCs w:val="20"/>
          <w:lang w:val="x-none" w:eastAsia="hu-HU"/>
        </w:rPr>
        <w:t xml:space="preserve">közszolgálati ösztöndíjas, </w:t>
      </w:r>
      <w:r w:rsidR="00B02FBA">
        <w:rPr>
          <w:rFonts w:ascii="Verdana" w:eastAsia="Times New Roman" w:hAnsi="Verdana" w:cs="Times New Roman"/>
          <w:sz w:val="20"/>
          <w:szCs w:val="20"/>
          <w:lang w:eastAsia="hu-HU"/>
        </w:rPr>
        <w:t xml:space="preserve">továbbá rendészeti tisztjelölt, rendészeti ösztöndíjas, </w:t>
      </w:r>
      <w:r w:rsidRPr="00AD0848">
        <w:rPr>
          <w:rFonts w:ascii="Verdana" w:eastAsia="Times New Roman" w:hAnsi="Verdana" w:cs="Times New Roman"/>
          <w:sz w:val="20"/>
          <w:szCs w:val="20"/>
          <w:lang w:val="x-none" w:eastAsia="hu-HU"/>
        </w:rPr>
        <w:t>önköltséges vagy önköltség fizetésére nem kötelezett, alapképzésben, mesterképzésben, valamint doktori képzésben nappali munkarendben tanulmányokat folytató hallgatók, magyar és</w:t>
      </w:r>
      <w:r w:rsidR="00AD0848">
        <w:rPr>
          <w:rFonts w:ascii="Verdana" w:eastAsia="Times New Roman" w:hAnsi="Verdana" w:cs="Times New Roman"/>
          <w:sz w:val="20"/>
          <w:szCs w:val="20"/>
          <w:lang w:val="x-none" w:eastAsia="hu-HU"/>
        </w:rPr>
        <w:t xml:space="preserve"> határon túli magyar hallgatók.</w:t>
      </w:r>
    </w:p>
    <w:p w14:paraId="48E447FD" w14:textId="77777777" w:rsidR="00AD0848" w:rsidRPr="00AD0848" w:rsidRDefault="00AD0848" w:rsidP="00AD0848">
      <w:pPr>
        <w:pStyle w:val="Listaszerbekezds"/>
        <w:tabs>
          <w:tab w:val="left" w:pos="426"/>
        </w:tabs>
        <w:spacing w:after="0"/>
        <w:ind w:left="0"/>
        <w:contextualSpacing w:val="0"/>
        <w:jc w:val="both"/>
        <w:rPr>
          <w:rFonts w:ascii="Verdana" w:hAnsi="Verdana"/>
          <w:sz w:val="20"/>
          <w:szCs w:val="20"/>
          <w:lang w:eastAsia="hu-HU"/>
        </w:rPr>
      </w:pPr>
    </w:p>
    <w:p w14:paraId="78AA8EE5" w14:textId="77777777" w:rsidR="005058A0" w:rsidRPr="00A5015C" w:rsidRDefault="005058A0" w:rsidP="001617D4">
      <w:pPr>
        <w:pStyle w:val="Listaszerbekezds"/>
        <w:numPr>
          <w:ilvl w:val="1"/>
          <w:numId w:val="1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A5015C">
        <w:rPr>
          <w:rFonts w:ascii="Verdana" w:eastAsia="Times New Roman" w:hAnsi="Verdana" w:cs="Times New Roman"/>
          <w:sz w:val="20"/>
          <w:szCs w:val="20"/>
          <w:lang w:eastAsia="hu-HU"/>
        </w:rPr>
        <w:t>Kollégiumi elhelyezésben – jogállásra való tekintet nélkül – nem részesülhet az a hallgató, akivel szemben a pályázást megelőző tanévben fegyelmi határozat született, és a „kedvezmények és juttatások csökkentése, illetve megvonása” vagy annál súlyosabb szankciót szabtak ki vele szemben.</w:t>
      </w:r>
    </w:p>
    <w:p w14:paraId="4238ED2A" w14:textId="77777777" w:rsidR="005058A0" w:rsidRPr="00A5015C" w:rsidRDefault="005058A0" w:rsidP="001617D4">
      <w:pPr>
        <w:pStyle w:val="Listaszerbekezds"/>
        <w:tabs>
          <w:tab w:val="left" w:pos="426"/>
        </w:tabs>
        <w:spacing w:after="0"/>
        <w:ind w:left="0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1CEF3568" w14:textId="77777777" w:rsidR="005058A0" w:rsidRPr="00A5015C" w:rsidRDefault="005058A0" w:rsidP="001617D4">
      <w:pPr>
        <w:pStyle w:val="Listaszerbekezds"/>
        <w:numPr>
          <w:ilvl w:val="1"/>
          <w:numId w:val="1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A5015C">
        <w:rPr>
          <w:rFonts w:ascii="Verdana" w:eastAsia="Times New Roman" w:hAnsi="Verdana" w:cs="Times New Roman"/>
          <w:sz w:val="20"/>
          <w:szCs w:val="20"/>
          <w:lang w:eastAsia="hu-HU"/>
        </w:rPr>
        <w:t>A kollégiumi felvételt kizáró ok a hallgatói jogviszony szüneteltetése.</w:t>
      </w:r>
    </w:p>
    <w:p w14:paraId="1FE0A5C2" w14:textId="77777777" w:rsidR="005058A0" w:rsidRPr="00A5015C" w:rsidRDefault="005058A0" w:rsidP="001617D4">
      <w:pPr>
        <w:pStyle w:val="Listaszerbekezds"/>
        <w:tabs>
          <w:tab w:val="left" w:pos="426"/>
        </w:tabs>
        <w:spacing w:after="0"/>
        <w:ind w:left="0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0843C831" w14:textId="77777777" w:rsidR="005058A0" w:rsidRPr="00A5015C" w:rsidRDefault="000068E6" w:rsidP="001617D4">
      <w:pPr>
        <w:pStyle w:val="Listaszerbekezds"/>
        <w:numPr>
          <w:ilvl w:val="1"/>
          <w:numId w:val="1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sz w:val="20"/>
          <w:szCs w:val="20"/>
          <w:lang w:eastAsia="hu-HU"/>
        </w:rPr>
        <w:t xml:space="preserve">A kollégiumi felvétel </w:t>
      </w:r>
      <w:r w:rsidR="005058A0" w:rsidRPr="00A5015C">
        <w:rPr>
          <w:rFonts w:ascii="Verdana" w:eastAsia="Times New Roman" w:hAnsi="Verdana" w:cs="Times New Roman"/>
          <w:sz w:val="20"/>
          <w:szCs w:val="20"/>
          <w:lang w:eastAsia="hu-HU"/>
        </w:rPr>
        <w:t>egy tanulmányi félév (5 hónap) időtartamra szól.</w:t>
      </w:r>
    </w:p>
    <w:p w14:paraId="2B63A292" w14:textId="77777777" w:rsidR="005058A0" w:rsidRPr="00A5015C" w:rsidRDefault="005058A0" w:rsidP="001617D4">
      <w:pPr>
        <w:pStyle w:val="Listaszerbekezds"/>
        <w:tabs>
          <w:tab w:val="left" w:pos="426"/>
        </w:tabs>
        <w:spacing w:after="0"/>
        <w:ind w:left="0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2860794E" w14:textId="77777777" w:rsidR="005058A0" w:rsidRPr="00A5015C" w:rsidRDefault="005058A0" w:rsidP="001617D4">
      <w:pPr>
        <w:pStyle w:val="Listaszerbekezds"/>
        <w:numPr>
          <w:ilvl w:val="1"/>
          <w:numId w:val="1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A5015C">
        <w:rPr>
          <w:rFonts w:ascii="Verdana" w:eastAsia="Times New Roman" w:hAnsi="Verdana" w:cs="Times New Roman"/>
          <w:sz w:val="20"/>
          <w:szCs w:val="20"/>
          <w:lang w:eastAsia="hu-HU"/>
        </w:rPr>
        <w:t>Kollégiumi férőhelyre az a felsőbb évfolyamon tanulmányait folytató hallgató pályázhat, aki az utolsó aktív tanulmányi félévében legalább 15 kreditet megszerzett.</w:t>
      </w:r>
    </w:p>
    <w:p w14:paraId="181A7D01" w14:textId="77777777" w:rsidR="005058A0" w:rsidRPr="00A5015C" w:rsidRDefault="005058A0" w:rsidP="001617D4">
      <w:pPr>
        <w:spacing w:after="0"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4B3A56C5" w14:textId="77777777" w:rsidR="005058A0" w:rsidRPr="00A5015C" w:rsidRDefault="005058A0" w:rsidP="001617D4">
      <w:pPr>
        <w:pStyle w:val="Listaszerbekezds"/>
        <w:numPr>
          <w:ilvl w:val="1"/>
          <w:numId w:val="1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A5015C">
        <w:rPr>
          <w:rFonts w:ascii="Verdana" w:eastAsia="Times New Roman" w:hAnsi="Verdana" w:cs="Times New Roman"/>
          <w:sz w:val="20"/>
          <w:szCs w:val="20"/>
          <w:lang w:eastAsia="hu-HU"/>
        </w:rPr>
        <w:t>A tanulmányi mobilitás keretében külföldön tanuló vagy külföldön szakmai gyakorlatát teljesítő hallgató a külföldi tartózkodása idejére kollégiumi elhelyezését szüneteltetheti. A jelen bekezdés szerinti igazolt távollét idejére az érintett férőhelyre a várólistáról hallgató felvehető.</w:t>
      </w:r>
    </w:p>
    <w:p w14:paraId="181FA161" w14:textId="77777777" w:rsidR="005058A0" w:rsidRPr="00A5015C" w:rsidRDefault="005058A0" w:rsidP="001617D4">
      <w:pPr>
        <w:pStyle w:val="Listaszerbekezds"/>
        <w:spacing w:after="0"/>
        <w:contextualSpacing w:val="0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107EC99A" w14:textId="77777777" w:rsidR="005058A0" w:rsidRPr="00A5015C" w:rsidRDefault="005058A0" w:rsidP="001617D4">
      <w:pPr>
        <w:pStyle w:val="Listaszerbekezds"/>
        <w:numPr>
          <w:ilvl w:val="1"/>
          <w:numId w:val="1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A5015C">
        <w:rPr>
          <w:rFonts w:ascii="Verdana" w:eastAsia="Times New Roman" w:hAnsi="Verdana" w:cs="Times New Roman"/>
          <w:sz w:val="20"/>
          <w:szCs w:val="20"/>
          <w:lang w:eastAsia="hu-HU"/>
        </w:rPr>
        <w:t>A szakkollégiumi férőhelyre pályázó hallgató a pályázatában köteles megjelölni a szakkollégiumi elhelyezésre vonatkozó szándékát.</w:t>
      </w:r>
    </w:p>
    <w:p w14:paraId="6B08D7BC" w14:textId="77777777" w:rsidR="005058A0" w:rsidRPr="00A5015C" w:rsidRDefault="005058A0" w:rsidP="001617D4">
      <w:pPr>
        <w:pStyle w:val="Listaszerbekezds"/>
        <w:spacing w:after="0"/>
        <w:contextualSpacing w:val="0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4D492961" w14:textId="77777777" w:rsidR="005058A0" w:rsidRPr="00A5015C" w:rsidRDefault="005058A0" w:rsidP="001617D4">
      <w:pPr>
        <w:pStyle w:val="Listaszerbekezds"/>
        <w:numPr>
          <w:ilvl w:val="1"/>
          <w:numId w:val="1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A5015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A szakaszparancsnoki vagy rajparancsnoki feladatok ellátására kijelölt rendészeti tisztjelölt a képzés második tanévétől is jogosult a kollégiumi elhelyezésre azzal, hogy az elhelyezés pályázat útján nyerhető el. Azon rendészeti tisztjelölt esetében, aki kizárólag szakaszparancsnoki vagy rajparancsnoki feladatok ellátása okán jogosult a kollégiumi elhelyezésre, a kijelölés megszűnése esetén a kollégiumi elhelyezés a kollégiumi felvételi </w:t>
      </w:r>
      <w:r w:rsidRPr="00A5015C">
        <w:rPr>
          <w:rFonts w:ascii="Verdana" w:eastAsia="Times New Roman" w:hAnsi="Verdana" w:cs="Times New Roman"/>
          <w:sz w:val="20"/>
          <w:szCs w:val="20"/>
          <w:lang w:eastAsia="hu-HU"/>
        </w:rPr>
        <w:lastRenderedPageBreak/>
        <w:t xml:space="preserve">eljárásában benyújtott pályázatok alapján megállapított rangsorban való helye szerint valósulhat meg. </w:t>
      </w:r>
    </w:p>
    <w:p w14:paraId="0AC53F3D" w14:textId="77777777" w:rsidR="005058A0" w:rsidRPr="00A5015C" w:rsidRDefault="005058A0" w:rsidP="001617D4">
      <w:pPr>
        <w:spacing w:after="0"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4C17C833" w14:textId="6125C47A" w:rsidR="005058A0" w:rsidRPr="00A5015C" w:rsidRDefault="005058A0" w:rsidP="001617D4">
      <w:pPr>
        <w:pStyle w:val="Listaszerbekezds"/>
        <w:numPr>
          <w:ilvl w:val="0"/>
          <w:numId w:val="1"/>
        </w:numPr>
        <w:spacing w:after="0"/>
        <w:ind w:left="426" w:hanging="426"/>
        <w:contextualSpacing w:val="0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A5015C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>A pályázat meghird</w:t>
      </w:r>
      <w:r w:rsidR="00B02FBA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>etésének időpontja: 202</w:t>
      </w:r>
      <w:r w:rsidR="00552103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>4</w:t>
      </w:r>
      <w:r w:rsidR="004249A8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 xml:space="preserve">. </w:t>
      </w:r>
      <w:r w:rsidR="004249A8" w:rsidRPr="007510B8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 xml:space="preserve">december </w:t>
      </w:r>
      <w:r w:rsidR="00B702F6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>19</w:t>
      </w:r>
      <w:r w:rsidRPr="007510B8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>.</w:t>
      </w:r>
    </w:p>
    <w:p w14:paraId="4768197B" w14:textId="77777777" w:rsidR="005058A0" w:rsidRPr="00A5015C" w:rsidRDefault="005058A0" w:rsidP="001617D4">
      <w:pPr>
        <w:spacing w:after="0"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7FA64C10" w14:textId="77777777" w:rsidR="005058A0" w:rsidRPr="00A5015C" w:rsidRDefault="005058A0" w:rsidP="001617D4">
      <w:pPr>
        <w:pStyle w:val="Listaszerbekezds"/>
        <w:numPr>
          <w:ilvl w:val="0"/>
          <w:numId w:val="1"/>
        </w:numPr>
        <w:shd w:val="clear" w:color="auto" w:fill="FFFFFF"/>
        <w:tabs>
          <w:tab w:val="left" w:pos="426"/>
        </w:tabs>
        <w:spacing w:after="0"/>
        <w:ind w:left="0" w:firstLine="0"/>
        <w:contextualSpacing w:val="0"/>
        <w:textAlignment w:val="baseline"/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</w:pPr>
      <w:r w:rsidRPr="00A5015C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>A pályázatok benyújtása</w:t>
      </w:r>
    </w:p>
    <w:p w14:paraId="29C0ED7C" w14:textId="77777777" w:rsidR="005058A0" w:rsidRPr="00A5015C" w:rsidRDefault="005058A0" w:rsidP="001617D4">
      <w:pPr>
        <w:pStyle w:val="Listaszerbekezds"/>
        <w:shd w:val="clear" w:color="auto" w:fill="FFFFFF"/>
        <w:tabs>
          <w:tab w:val="left" w:pos="426"/>
        </w:tabs>
        <w:spacing w:after="0"/>
        <w:ind w:left="0"/>
        <w:contextualSpacing w:val="0"/>
        <w:textAlignment w:val="baseline"/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</w:pPr>
    </w:p>
    <w:p w14:paraId="696388A2" w14:textId="77777777" w:rsidR="005058A0" w:rsidRPr="00A5015C" w:rsidRDefault="005058A0" w:rsidP="001617D4">
      <w:pPr>
        <w:pStyle w:val="Listaszerbekezds"/>
        <w:numPr>
          <w:ilvl w:val="1"/>
          <w:numId w:val="1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A5015C">
        <w:rPr>
          <w:rFonts w:ascii="Verdana" w:eastAsia="Times New Roman" w:hAnsi="Verdana" w:cs="Times New Roman"/>
          <w:sz w:val="20"/>
          <w:szCs w:val="20"/>
          <w:lang w:eastAsia="hu-HU"/>
        </w:rPr>
        <w:t>A pályáztatási rendet és az értékelési szempontokat a Kollégiumi Szabályzat (továbbiakban: KSZ), a Hallgatói Térítési és Juttatási Szabályzat (továbbiakban: HTJSZ), valamint jelen Pályázati felhívás szabályozza.</w:t>
      </w:r>
    </w:p>
    <w:p w14:paraId="2A7D9FD8" w14:textId="77777777" w:rsidR="005058A0" w:rsidRPr="00A5015C" w:rsidRDefault="005058A0" w:rsidP="001617D4">
      <w:pPr>
        <w:pStyle w:val="Listaszerbekezds"/>
        <w:tabs>
          <w:tab w:val="left" w:pos="426"/>
        </w:tabs>
        <w:spacing w:after="0"/>
        <w:ind w:left="0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3069F803" w14:textId="066834A9" w:rsidR="005058A0" w:rsidRPr="00A5015C" w:rsidRDefault="005058A0" w:rsidP="001617D4">
      <w:pPr>
        <w:pStyle w:val="Listaszerbekezds"/>
        <w:numPr>
          <w:ilvl w:val="1"/>
          <w:numId w:val="1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A5015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Kollégiumi felvételre (elhelyezésre) </w:t>
      </w:r>
      <w:r w:rsidRPr="00A5015C">
        <w:rPr>
          <w:rFonts w:ascii="Verdana" w:eastAsia="Times New Roman" w:hAnsi="Verdana" w:cs="Times New Roman"/>
          <w:b/>
          <w:sz w:val="20"/>
          <w:szCs w:val="20"/>
          <w:lang w:eastAsia="hu-HU"/>
        </w:rPr>
        <w:t>kizárólag</w:t>
      </w:r>
      <w:r w:rsidRPr="00A5015C">
        <w:rPr>
          <w:rFonts w:ascii="Verdana" w:hAnsi="Verdana"/>
          <w:b/>
          <w:sz w:val="20"/>
          <w:szCs w:val="20"/>
        </w:rPr>
        <w:t xml:space="preserve"> </w:t>
      </w:r>
      <w:r w:rsidRPr="00A5015C">
        <w:rPr>
          <w:rFonts w:ascii="Verdana" w:eastAsia="Times New Roman" w:hAnsi="Verdana" w:cs="Times New Roman"/>
          <w:b/>
          <w:sz w:val="20"/>
          <w:szCs w:val="20"/>
          <w:u w:val="single"/>
          <w:lang w:eastAsia="hu-HU"/>
        </w:rPr>
        <w:t xml:space="preserve">a </w:t>
      </w:r>
      <w:proofErr w:type="spellStart"/>
      <w:r w:rsidRPr="00A5015C">
        <w:rPr>
          <w:rFonts w:ascii="Verdana" w:eastAsia="Times New Roman" w:hAnsi="Verdana" w:cs="Times New Roman"/>
          <w:b/>
          <w:sz w:val="20"/>
          <w:szCs w:val="20"/>
          <w:u w:val="single"/>
          <w:lang w:eastAsia="hu-HU"/>
        </w:rPr>
        <w:t>Neptun</w:t>
      </w:r>
      <w:proofErr w:type="spellEnd"/>
      <w:r w:rsidRPr="00A5015C">
        <w:rPr>
          <w:rFonts w:ascii="Verdana" w:eastAsia="Times New Roman" w:hAnsi="Verdana" w:cs="Times New Roman"/>
          <w:b/>
          <w:sz w:val="20"/>
          <w:szCs w:val="20"/>
          <w:u w:val="single"/>
          <w:lang w:eastAsia="hu-HU"/>
        </w:rPr>
        <w:t xml:space="preserve">-rendszeren keresztül lehet </w:t>
      </w:r>
      <w:r w:rsidRPr="00E23D6D">
        <w:rPr>
          <w:rFonts w:ascii="Verdana" w:eastAsia="Times New Roman" w:hAnsi="Verdana" w:cs="Times New Roman"/>
          <w:b/>
          <w:sz w:val="20"/>
          <w:szCs w:val="20"/>
          <w:u w:val="single"/>
          <w:lang w:eastAsia="hu-HU"/>
        </w:rPr>
        <w:t xml:space="preserve">pályázni </w:t>
      </w:r>
      <w:r w:rsidR="00DC63D3">
        <w:rPr>
          <w:rFonts w:ascii="Verdana" w:eastAsia="Times New Roman" w:hAnsi="Verdana" w:cs="Times New Roman"/>
          <w:sz w:val="20"/>
          <w:szCs w:val="20"/>
          <w:lang w:eastAsia="hu-HU"/>
        </w:rPr>
        <w:t>2025</w:t>
      </w:r>
      <w:r w:rsidR="00E23D6D" w:rsidRPr="00E23D6D">
        <w:rPr>
          <w:rFonts w:ascii="Verdana" w:eastAsia="Times New Roman" w:hAnsi="Verdana" w:cs="Times New Roman"/>
          <w:sz w:val="20"/>
          <w:szCs w:val="20"/>
          <w:lang w:eastAsia="hu-HU"/>
        </w:rPr>
        <w:t>. janu</w:t>
      </w:r>
      <w:r w:rsidR="00B02FBA">
        <w:rPr>
          <w:rFonts w:ascii="Verdana" w:eastAsia="Times New Roman" w:hAnsi="Verdana" w:cs="Times New Roman"/>
          <w:sz w:val="20"/>
          <w:szCs w:val="20"/>
          <w:lang w:eastAsia="hu-HU"/>
        </w:rPr>
        <w:t xml:space="preserve">ár </w:t>
      </w:r>
      <w:r w:rsidR="00B702F6">
        <w:rPr>
          <w:rFonts w:ascii="Verdana" w:eastAsia="Times New Roman" w:hAnsi="Verdana" w:cs="Times New Roman"/>
          <w:sz w:val="20"/>
          <w:szCs w:val="20"/>
          <w:lang w:eastAsia="hu-HU"/>
        </w:rPr>
        <w:t>2</w:t>
      </w:r>
      <w:r w:rsidR="00B02FBA">
        <w:rPr>
          <w:rFonts w:ascii="Verdana" w:eastAsia="Times New Roman" w:hAnsi="Verdana" w:cs="Times New Roman"/>
          <w:sz w:val="20"/>
          <w:szCs w:val="20"/>
          <w:lang w:eastAsia="hu-HU"/>
        </w:rPr>
        <w:t>-</w:t>
      </w:r>
      <w:r w:rsidR="00375E22">
        <w:rPr>
          <w:rFonts w:ascii="Verdana" w:eastAsia="Times New Roman" w:hAnsi="Verdana" w:cs="Times New Roman"/>
          <w:sz w:val="20"/>
          <w:szCs w:val="20"/>
          <w:lang w:eastAsia="hu-HU"/>
        </w:rPr>
        <w:t>a</w:t>
      </w:r>
      <w:r w:rsidR="009B7C53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(14</w:t>
      </w:r>
      <w:r w:rsidR="008036FB">
        <w:rPr>
          <w:rFonts w:ascii="Verdana" w:eastAsia="Times New Roman" w:hAnsi="Verdana" w:cs="Times New Roman"/>
          <w:sz w:val="20"/>
          <w:szCs w:val="20"/>
          <w:lang w:eastAsia="hu-HU"/>
        </w:rPr>
        <w:t>.00) és 202</w:t>
      </w:r>
      <w:r w:rsidR="00DC63D3">
        <w:rPr>
          <w:rFonts w:ascii="Verdana" w:eastAsia="Times New Roman" w:hAnsi="Verdana" w:cs="Times New Roman"/>
          <w:sz w:val="20"/>
          <w:szCs w:val="20"/>
          <w:lang w:eastAsia="hu-HU"/>
        </w:rPr>
        <w:t>5</w:t>
      </w:r>
      <w:r w:rsidR="00B02FBA">
        <w:rPr>
          <w:rFonts w:ascii="Verdana" w:eastAsia="Times New Roman" w:hAnsi="Verdana" w:cs="Times New Roman"/>
          <w:sz w:val="20"/>
          <w:szCs w:val="20"/>
          <w:lang w:eastAsia="hu-HU"/>
        </w:rPr>
        <w:t xml:space="preserve">. január </w:t>
      </w:r>
      <w:r w:rsidR="00B702F6">
        <w:rPr>
          <w:rFonts w:ascii="Verdana" w:eastAsia="Times New Roman" w:hAnsi="Verdana" w:cs="Times New Roman"/>
          <w:sz w:val="20"/>
          <w:szCs w:val="20"/>
          <w:lang w:eastAsia="hu-HU"/>
        </w:rPr>
        <w:t>22</w:t>
      </w:r>
      <w:r w:rsidR="00DC63D3">
        <w:rPr>
          <w:rFonts w:ascii="Verdana" w:eastAsia="Times New Roman" w:hAnsi="Verdana" w:cs="Times New Roman"/>
          <w:sz w:val="20"/>
          <w:szCs w:val="20"/>
          <w:lang w:eastAsia="hu-HU"/>
        </w:rPr>
        <w:t>-e</w:t>
      </w:r>
      <w:r w:rsidR="00B02FBA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(14.00</w:t>
      </w:r>
      <w:r w:rsidRPr="00E23D6D">
        <w:rPr>
          <w:rFonts w:ascii="Verdana" w:eastAsia="Times New Roman" w:hAnsi="Verdana" w:cs="Times New Roman"/>
          <w:sz w:val="20"/>
          <w:szCs w:val="20"/>
          <w:lang w:eastAsia="hu-HU"/>
        </w:rPr>
        <w:t>)</w:t>
      </w:r>
      <w:r w:rsidRPr="00A5015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közötti időszakban.</w:t>
      </w:r>
    </w:p>
    <w:p w14:paraId="6C5C5D0F" w14:textId="77777777" w:rsidR="005058A0" w:rsidRPr="00A5015C" w:rsidRDefault="005058A0" w:rsidP="001617D4">
      <w:pPr>
        <w:shd w:val="clear" w:color="auto" w:fill="FFFFFF"/>
        <w:spacing w:after="0" w:line="276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2E6AFDB7" w14:textId="77777777" w:rsidR="005058A0" w:rsidRPr="00A5015C" w:rsidRDefault="005058A0" w:rsidP="001617D4">
      <w:pPr>
        <w:shd w:val="clear" w:color="auto" w:fill="FFFFFF"/>
        <w:spacing w:after="0" w:line="276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A5015C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>A kollégiumi jelentkezés a HWEB-en keresztül az ügyintézés menüpontban kezdeményezhető.</w:t>
      </w:r>
    </w:p>
    <w:p w14:paraId="5994134C" w14:textId="77777777" w:rsidR="005058A0" w:rsidRPr="00A5015C" w:rsidRDefault="005058A0" w:rsidP="001617D4">
      <w:pPr>
        <w:spacing w:after="0"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20B51ED5" w14:textId="77777777" w:rsidR="005058A0" w:rsidRPr="00A5015C" w:rsidRDefault="005058A0" w:rsidP="001617D4">
      <w:pPr>
        <w:shd w:val="clear" w:color="auto" w:fill="FFFFFF"/>
        <w:spacing w:after="0" w:line="276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A5015C">
        <w:rPr>
          <w:rFonts w:ascii="Verdana" w:eastAsia="Times New Roman" w:hAnsi="Verdana" w:cs="Times New Roman"/>
          <w:i/>
          <w:iCs/>
          <w:sz w:val="20"/>
          <w:szCs w:val="20"/>
          <w:lang w:eastAsia="hu-HU"/>
        </w:rPr>
        <w:t xml:space="preserve">A </w:t>
      </w:r>
      <w:proofErr w:type="spellStart"/>
      <w:r w:rsidRPr="00A5015C">
        <w:rPr>
          <w:rFonts w:ascii="Verdana" w:eastAsia="Times New Roman" w:hAnsi="Verdana" w:cs="Times New Roman"/>
          <w:i/>
          <w:iCs/>
          <w:sz w:val="20"/>
          <w:szCs w:val="20"/>
          <w:lang w:eastAsia="hu-HU"/>
        </w:rPr>
        <w:t>Neptun</w:t>
      </w:r>
      <w:proofErr w:type="spellEnd"/>
      <w:r w:rsidRPr="00A5015C">
        <w:rPr>
          <w:rFonts w:ascii="Verdana" w:eastAsia="Times New Roman" w:hAnsi="Verdana" w:cs="Times New Roman"/>
          <w:i/>
          <w:iCs/>
          <w:sz w:val="20"/>
          <w:szCs w:val="20"/>
          <w:lang w:eastAsia="hu-HU"/>
        </w:rPr>
        <w:t>-rendszerben való jelentkezés menete sematikusan a következő:</w:t>
      </w:r>
    </w:p>
    <w:p w14:paraId="5F6C8B26" w14:textId="77777777" w:rsidR="005058A0" w:rsidRPr="00A5015C" w:rsidRDefault="005058A0" w:rsidP="001617D4">
      <w:pPr>
        <w:shd w:val="clear" w:color="auto" w:fill="FFFFFF"/>
        <w:spacing w:after="0" w:line="276" w:lineRule="auto"/>
        <w:jc w:val="both"/>
        <w:textAlignment w:val="baseline"/>
        <w:rPr>
          <w:rFonts w:ascii="Verdana" w:eastAsia="Times New Roman" w:hAnsi="Verdana" w:cs="Times New Roman"/>
          <w:i/>
          <w:iCs/>
          <w:sz w:val="20"/>
          <w:szCs w:val="20"/>
          <w:lang w:eastAsia="hu-HU"/>
        </w:rPr>
      </w:pPr>
      <w:proofErr w:type="gramStart"/>
      <w:r w:rsidRPr="00A5015C">
        <w:rPr>
          <w:rFonts w:ascii="Verdana" w:eastAsia="Times New Roman" w:hAnsi="Verdana" w:cs="Times New Roman"/>
          <w:i/>
          <w:iCs/>
          <w:sz w:val="20"/>
          <w:szCs w:val="20"/>
          <w:lang w:eastAsia="hu-HU"/>
        </w:rPr>
        <w:t>HWEB &gt;</w:t>
      </w:r>
      <w:proofErr w:type="gramEnd"/>
      <w:r w:rsidRPr="00A5015C">
        <w:rPr>
          <w:rFonts w:ascii="Verdana" w:eastAsia="Times New Roman" w:hAnsi="Verdana" w:cs="Times New Roman"/>
          <w:i/>
          <w:iCs/>
          <w:sz w:val="20"/>
          <w:szCs w:val="20"/>
          <w:lang w:eastAsia="hu-HU"/>
        </w:rPr>
        <w:t xml:space="preserve"> Ügyintézés &gt; Kollégiumi jelentkezés &gt; kollégium kiválasztása &gt;jelentkezés &gt; űrlap kitöltése, mellékletek csatolása &gt; kérvény leadása.</w:t>
      </w:r>
    </w:p>
    <w:p w14:paraId="62230C5E" w14:textId="77777777" w:rsidR="008B41F4" w:rsidRPr="00A5015C" w:rsidRDefault="008B41F4" w:rsidP="001617D4">
      <w:pPr>
        <w:spacing w:after="0" w:line="276" w:lineRule="auto"/>
        <w:rPr>
          <w:rFonts w:ascii="Verdana" w:hAnsi="Verdana" w:cs="Times New Roman"/>
          <w:sz w:val="20"/>
          <w:szCs w:val="20"/>
        </w:rPr>
      </w:pPr>
    </w:p>
    <w:p w14:paraId="759E4AA3" w14:textId="0DA7358C" w:rsidR="005058A0" w:rsidRPr="00E23D6D" w:rsidRDefault="005058A0" w:rsidP="001617D4">
      <w:pPr>
        <w:pStyle w:val="Listaszerbekezds"/>
        <w:numPr>
          <w:ilvl w:val="1"/>
          <w:numId w:val="1"/>
        </w:numPr>
        <w:shd w:val="clear" w:color="auto" w:fill="FFFFFF"/>
        <w:tabs>
          <w:tab w:val="left" w:pos="426"/>
        </w:tabs>
        <w:spacing w:after="0"/>
        <w:ind w:left="0" w:firstLine="0"/>
        <w:contextualSpacing w:val="0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r w:rsidRPr="00A5015C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 xml:space="preserve">A kollégiumi pályázat, mely magában foglalja az igazolások feltöltését is, a </w:t>
      </w:r>
      <w:proofErr w:type="spellStart"/>
      <w:r w:rsidRPr="00A5015C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>Neptun</w:t>
      </w:r>
      <w:proofErr w:type="spellEnd"/>
      <w:r w:rsidRPr="00A5015C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 xml:space="preserve">-rendszerben történő beadásának határideje: </w:t>
      </w:r>
      <w:r w:rsidR="008036FB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>202</w:t>
      </w:r>
      <w:r w:rsidR="00B02966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>5</w:t>
      </w:r>
      <w:r w:rsidRPr="00E23D6D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>. j</w:t>
      </w:r>
      <w:r w:rsidR="00B02FBA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>anuár 2</w:t>
      </w:r>
      <w:r w:rsidR="00B702F6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>2</w:t>
      </w:r>
      <w:r w:rsidR="00B02FBA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>. 14.00</w:t>
      </w:r>
      <w:r w:rsidRPr="00E23D6D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 xml:space="preserve"> óra.</w:t>
      </w:r>
    </w:p>
    <w:p w14:paraId="54A23CE9" w14:textId="77777777" w:rsidR="005058A0" w:rsidRPr="00A5015C" w:rsidRDefault="005058A0" w:rsidP="001617D4">
      <w:pPr>
        <w:spacing w:after="0"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6F078D7C" w14:textId="77777777" w:rsidR="005058A0" w:rsidRPr="00A5015C" w:rsidRDefault="005058A0" w:rsidP="001617D4">
      <w:pPr>
        <w:pStyle w:val="Listaszerbekezds"/>
        <w:numPr>
          <w:ilvl w:val="0"/>
          <w:numId w:val="1"/>
        </w:numPr>
        <w:shd w:val="clear" w:color="auto" w:fill="FFFFFF"/>
        <w:tabs>
          <w:tab w:val="left" w:pos="426"/>
        </w:tabs>
        <w:spacing w:after="0"/>
        <w:ind w:left="0" w:firstLine="0"/>
        <w:contextualSpacing w:val="0"/>
        <w:textAlignment w:val="baseline"/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</w:pPr>
      <w:r w:rsidRPr="00A5015C">
        <w:rPr>
          <w:rFonts w:ascii="Verdana" w:hAnsi="Verdana" w:cs="Times New Roman"/>
          <w:b/>
          <w:bCs/>
          <w:sz w:val="20"/>
          <w:szCs w:val="20"/>
        </w:rPr>
        <w:t>A pályázat elbírálásának rendje és feltételei</w:t>
      </w:r>
      <w:r w:rsidRPr="00A5015C" w:rsidDel="00A44332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 xml:space="preserve"> </w:t>
      </w:r>
    </w:p>
    <w:p w14:paraId="0FCBBBE5" w14:textId="77777777" w:rsidR="005058A0" w:rsidRPr="00A5015C" w:rsidRDefault="005058A0" w:rsidP="001617D4">
      <w:pPr>
        <w:shd w:val="clear" w:color="auto" w:fill="FFFFFF"/>
        <w:spacing w:after="0" w:line="276" w:lineRule="auto"/>
        <w:textAlignment w:val="baseline"/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</w:pPr>
    </w:p>
    <w:p w14:paraId="15F3FEC2" w14:textId="77777777" w:rsidR="005058A0" w:rsidRPr="00A5015C" w:rsidRDefault="005058A0" w:rsidP="001617D4">
      <w:pPr>
        <w:pStyle w:val="Listaszerbekezds"/>
        <w:numPr>
          <w:ilvl w:val="1"/>
          <w:numId w:val="1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A5015C">
        <w:rPr>
          <w:rFonts w:ascii="Verdana" w:eastAsia="Times New Roman" w:hAnsi="Verdana" w:cs="Times New Roman"/>
          <w:sz w:val="20"/>
          <w:szCs w:val="20"/>
          <w:lang w:eastAsia="hu-HU"/>
        </w:rPr>
        <w:t>A kollégiumi felvételi eljárás során a HTJSZ 60.§-</w:t>
      </w:r>
      <w:proofErr w:type="spellStart"/>
      <w:r w:rsidRPr="00A5015C">
        <w:rPr>
          <w:rFonts w:ascii="Verdana" w:eastAsia="Times New Roman" w:hAnsi="Verdana" w:cs="Times New Roman"/>
          <w:sz w:val="20"/>
          <w:szCs w:val="20"/>
          <w:lang w:eastAsia="hu-HU"/>
        </w:rPr>
        <w:t>ban</w:t>
      </w:r>
      <w:proofErr w:type="spellEnd"/>
      <w:r w:rsidRPr="00A5015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meghatározott </w:t>
      </w:r>
      <w:r w:rsidRPr="001617D4">
        <w:rPr>
          <w:rFonts w:ascii="Verdana" w:eastAsia="Times New Roman" w:hAnsi="Verdana" w:cs="Times New Roman"/>
          <w:sz w:val="20"/>
          <w:szCs w:val="20"/>
          <w:lang w:eastAsia="hu-HU"/>
        </w:rPr>
        <w:t xml:space="preserve">kollégiumi elhelyezés szempontjait, pontrendszerét </w:t>
      </w:r>
      <w:r w:rsidRPr="00A5015C">
        <w:rPr>
          <w:rFonts w:ascii="Verdana" w:eastAsia="Times New Roman" w:hAnsi="Verdana" w:cs="Times New Roman"/>
          <w:sz w:val="20"/>
          <w:szCs w:val="20"/>
          <w:lang w:eastAsia="hu-HU"/>
        </w:rPr>
        <w:t>kell alkalmazni.</w:t>
      </w:r>
    </w:p>
    <w:p w14:paraId="4C8125A7" w14:textId="77777777" w:rsidR="005058A0" w:rsidRPr="00A5015C" w:rsidRDefault="005058A0" w:rsidP="001617D4">
      <w:pPr>
        <w:pStyle w:val="Listaszerbekezds"/>
        <w:tabs>
          <w:tab w:val="left" w:pos="426"/>
        </w:tabs>
        <w:spacing w:after="0"/>
        <w:ind w:left="0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118E54F5" w14:textId="77777777" w:rsidR="005058A0" w:rsidRPr="00A5015C" w:rsidRDefault="005058A0" w:rsidP="001617D4">
      <w:pPr>
        <w:pStyle w:val="Listaszerbekezds"/>
        <w:numPr>
          <w:ilvl w:val="1"/>
          <w:numId w:val="1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A5015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Amennyiben a pályázó a szociális helyzetére vonatkozóan a kollégiumi felvételi eljárásában a pályázatában nem </w:t>
      </w:r>
      <w:proofErr w:type="gramStart"/>
      <w:r w:rsidRPr="00A5015C">
        <w:rPr>
          <w:rFonts w:ascii="Verdana" w:eastAsia="Times New Roman" w:hAnsi="Verdana" w:cs="Times New Roman"/>
          <w:sz w:val="20"/>
          <w:szCs w:val="20"/>
          <w:lang w:eastAsia="hu-HU"/>
        </w:rPr>
        <w:t>adja</w:t>
      </w:r>
      <w:proofErr w:type="gramEnd"/>
      <w:r w:rsidRPr="00A5015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meg az adatokat vagy nem nyújtja be a szükséges igazolásokat, szociális helyzettel kapcsolatos pontszámra nem jogosult, ha hiányosan nyújtja be a szükséges igazolásokat, csak a megfelelően igazolt adatokra kaphat pontszámot. A szükséges igazolások hiánya miatt visszautasításnak nincs helye.</w:t>
      </w:r>
    </w:p>
    <w:p w14:paraId="1C5DF3F4" w14:textId="77777777" w:rsidR="005058A0" w:rsidRPr="00A5015C" w:rsidRDefault="005058A0" w:rsidP="001617D4">
      <w:pPr>
        <w:pStyle w:val="Listaszerbekezds"/>
        <w:spacing w:after="0"/>
        <w:contextualSpacing w:val="0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5B648CEA" w14:textId="77777777" w:rsidR="005058A0" w:rsidRPr="00A5015C" w:rsidRDefault="005058A0" w:rsidP="001617D4">
      <w:pPr>
        <w:pStyle w:val="Listaszerbekezds"/>
        <w:numPr>
          <w:ilvl w:val="1"/>
          <w:numId w:val="1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A5015C">
        <w:rPr>
          <w:rFonts w:ascii="Verdana" w:hAnsi="Verdana" w:cs="Times New Roman"/>
          <w:sz w:val="20"/>
          <w:szCs w:val="20"/>
        </w:rPr>
        <w:t>Amennyiben a csatolt dokumentumok bármelyikében harmadik személy</w:t>
      </w:r>
      <w:r w:rsidRPr="00A5015C">
        <w:rPr>
          <w:rFonts w:ascii="Verdana" w:hAnsi="Verdana" w:cs="Times New Roman"/>
          <w:b/>
          <w:sz w:val="20"/>
          <w:szCs w:val="20"/>
        </w:rPr>
        <w:t>*</w:t>
      </w:r>
      <w:r w:rsidRPr="00A5015C">
        <w:rPr>
          <w:rFonts w:ascii="Verdana" w:hAnsi="Verdana" w:cs="Times New Roman"/>
          <w:sz w:val="20"/>
          <w:szCs w:val="20"/>
        </w:rPr>
        <w:t xml:space="preserve"> személyes és/vagy különleges adata szerepel, úgy a harmadik személy vagy annak a törvényes képviseletét ellátó személy által kitöltött és aláírt adatkezelési nyilatkozatának feltöltése is szükséges!</w:t>
      </w:r>
      <w:r w:rsidRPr="00A5015C">
        <w:rPr>
          <w:rFonts w:ascii="Verdana" w:hAnsi="Verdana" w:cs="Times New Roman"/>
          <w:b/>
          <w:sz w:val="20"/>
          <w:szCs w:val="20"/>
        </w:rPr>
        <w:t>*</w:t>
      </w:r>
      <w:r w:rsidRPr="00A5015C">
        <w:rPr>
          <w:rFonts w:ascii="Verdana" w:hAnsi="Verdana" w:cs="Times New Roman"/>
          <w:sz w:val="20"/>
          <w:szCs w:val="20"/>
        </w:rPr>
        <w:t xml:space="preserve"> Ezen </w:t>
      </w:r>
      <w:proofErr w:type="gramStart"/>
      <w:r w:rsidRPr="00A5015C">
        <w:rPr>
          <w:rFonts w:ascii="Verdana" w:hAnsi="Verdana" w:cs="Times New Roman"/>
          <w:sz w:val="20"/>
          <w:szCs w:val="20"/>
        </w:rPr>
        <w:t>nyilatkozat(</w:t>
      </w:r>
      <w:proofErr w:type="gramEnd"/>
      <w:r w:rsidRPr="00A5015C">
        <w:rPr>
          <w:rFonts w:ascii="Verdana" w:hAnsi="Verdana" w:cs="Times New Roman"/>
          <w:sz w:val="20"/>
          <w:szCs w:val="20"/>
        </w:rPr>
        <w:t xml:space="preserve">ok) hiányában a pályázó által az igazolásban az érintettél összefüggésben hivatkozott adatok nem kerülnek figyelembe vételre a pályázat elbírálása során, illetve azok </w:t>
      </w:r>
      <w:r w:rsidR="00A5015C">
        <w:rPr>
          <w:rFonts w:ascii="Verdana" w:hAnsi="Verdana" w:cs="Times New Roman"/>
          <w:sz w:val="20"/>
          <w:szCs w:val="20"/>
        </w:rPr>
        <w:t>törlésre</w:t>
      </w:r>
      <w:r w:rsidR="00A5015C" w:rsidRPr="00A5015C">
        <w:rPr>
          <w:rFonts w:ascii="Verdana" w:hAnsi="Verdana" w:cs="Times New Roman"/>
          <w:sz w:val="20"/>
          <w:szCs w:val="20"/>
        </w:rPr>
        <w:t xml:space="preserve"> </w:t>
      </w:r>
      <w:r w:rsidRPr="00A5015C">
        <w:rPr>
          <w:rFonts w:ascii="Verdana" w:hAnsi="Verdana" w:cs="Times New Roman"/>
          <w:sz w:val="20"/>
          <w:szCs w:val="20"/>
        </w:rPr>
        <w:t>kerülnek. A nyilatkozat közvetlenül elérhető a</w:t>
      </w:r>
      <w:r w:rsidR="00A5015C">
        <w:rPr>
          <w:rFonts w:ascii="Verdana" w:hAnsi="Verdana" w:cs="Times New Roman"/>
          <w:sz w:val="20"/>
          <w:szCs w:val="20"/>
        </w:rPr>
        <w:t>z alábbi</w:t>
      </w:r>
      <w:r w:rsidRPr="00A5015C">
        <w:rPr>
          <w:rFonts w:ascii="Verdana" w:hAnsi="Verdana" w:cs="Times New Roman"/>
          <w:sz w:val="20"/>
          <w:szCs w:val="20"/>
        </w:rPr>
        <w:t xml:space="preserve"> hivatkozáson:</w:t>
      </w:r>
    </w:p>
    <w:p w14:paraId="3B7ECC78" w14:textId="77777777" w:rsidR="005058A0" w:rsidRPr="008B41F4" w:rsidRDefault="002860BA" w:rsidP="001617D4">
      <w:pPr>
        <w:pStyle w:val="Listaszerbekezds"/>
        <w:tabs>
          <w:tab w:val="left" w:pos="426"/>
        </w:tabs>
        <w:spacing w:after="0"/>
        <w:ind w:left="0"/>
        <w:contextualSpacing w:val="0"/>
        <w:jc w:val="both"/>
        <w:rPr>
          <w:rFonts w:ascii="Verdana" w:eastAsia="Times New Roman" w:hAnsi="Verdana" w:cs="Times New Roman"/>
          <w:sz w:val="18"/>
          <w:szCs w:val="20"/>
          <w:lang w:eastAsia="hu-HU"/>
        </w:rPr>
      </w:pPr>
      <w:hyperlink r:id="rId8" w:history="1">
        <w:r w:rsidR="008B41F4" w:rsidRPr="007510B8">
          <w:rPr>
            <w:rStyle w:val="Hiperhivatkozs"/>
            <w:rFonts w:ascii="Verdana" w:hAnsi="Verdana"/>
            <w:sz w:val="20"/>
          </w:rPr>
          <w:t>https://www.uni-nke.hu/document/uni-nke-hu/Adatv%C3%A9delmi%20t%C3%A1j%C3%A9koztat%C3%B3%20%C3%A9s%20adatkezel%C3%A9si%20nyilatkozat.pdf</w:t>
        </w:r>
      </w:hyperlink>
    </w:p>
    <w:p w14:paraId="0A76DACF" w14:textId="77777777" w:rsidR="005058A0" w:rsidRPr="00A5015C" w:rsidRDefault="005058A0" w:rsidP="001617D4">
      <w:pPr>
        <w:tabs>
          <w:tab w:val="left" w:pos="426"/>
        </w:tabs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14:paraId="0CB4E80E" w14:textId="77777777" w:rsidR="005058A0" w:rsidRPr="00A5015C" w:rsidRDefault="005058A0" w:rsidP="001617D4">
      <w:pPr>
        <w:tabs>
          <w:tab w:val="left" w:pos="426"/>
        </w:tabs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A5015C">
        <w:rPr>
          <w:rFonts w:ascii="Verdana" w:eastAsia="Times New Roman" w:hAnsi="Verdana" w:cs="Times New Roman"/>
          <w:b/>
          <w:sz w:val="20"/>
          <w:szCs w:val="20"/>
          <w:lang w:eastAsia="hu-HU"/>
        </w:rPr>
        <w:t>*</w:t>
      </w:r>
      <w:r w:rsidRPr="00A5015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Nem minősül harmadik személynek a fenti rendelkezés alkalmazásában a hivatalos (hatósági, orvosi, stb.) igazolást kiállító személy, tőle hozzájárulás nem szükséges.</w:t>
      </w:r>
    </w:p>
    <w:p w14:paraId="1337250D" w14:textId="77777777" w:rsidR="005058A0" w:rsidRPr="00A5015C" w:rsidRDefault="005058A0" w:rsidP="001617D4">
      <w:pPr>
        <w:pStyle w:val="Listaszerbekezds"/>
        <w:tabs>
          <w:tab w:val="left" w:pos="426"/>
        </w:tabs>
        <w:spacing w:after="0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45950D88" w14:textId="77777777" w:rsidR="005058A0" w:rsidRPr="00A5015C" w:rsidRDefault="005058A0" w:rsidP="001617D4">
      <w:pPr>
        <w:pStyle w:val="Listaszerbekezds"/>
        <w:numPr>
          <w:ilvl w:val="1"/>
          <w:numId w:val="1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Verdana" w:eastAsia="Times New Roman" w:hAnsi="Verdana" w:cs="Times New Roman"/>
          <w:bCs/>
          <w:sz w:val="20"/>
          <w:szCs w:val="20"/>
          <w:lang w:eastAsia="hu-HU"/>
        </w:rPr>
      </w:pPr>
      <w:r w:rsidRPr="00A5015C">
        <w:rPr>
          <w:rFonts w:ascii="Verdana" w:eastAsia="Times New Roman" w:hAnsi="Verdana" w:cs="Times New Roman"/>
          <w:bCs/>
          <w:sz w:val="20"/>
          <w:szCs w:val="20"/>
          <w:lang w:eastAsia="hu-HU"/>
        </w:rPr>
        <w:t xml:space="preserve">A felvételi eljárás során </w:t>
      </w:r>
    </w:p>
    <w:p w14:paraId="023501E3" w14:textId="77777777" w:rsidR="005058A0" w:rsidRPr="00A5015C" w:rsidRDefault="005058A0" w:rsidP="001617D4">
      <w:pPr>
        <w:pStyle w:val="Listaszerbekezds"/>
        <w:numPr>
          <w:ilvl w:val="0"/>
          <w:numId w:val="2"/>
        </w:numPr>
        <w:spacing w:after="0"/>
        <w:ind w:left="851" w:hanging="425"/>
        <w:contextualSpacing w:val="0"/>
        <w:jc w:val="both"/>
        <w:rPr>
          <w:rFonts w:ascii="Verdana" w:eastAsia="Times New Roman" w:hAnsi="Verdana" w:cs="Times New Roman"/>
          <w:bCs/>
          <w:sz w:val="20"/>
          <w:szCs w:val="20"/>
          <w:lang w:eastAsia="hu-HU"/>
        </w:rPr>
      </w:pPr>
      <w:r w:rsidRPr="00A5015C">
        <w:rPr>
          <w:rFonts w:ascii="Verdana" w:eastAsia="Times New Roman" w:hAnsi="Verdana" w:cs="Times New Roman"/>
          <w:bCs/>
          <w:sz w:val="20"/>
          <w:szCs w:val="20"/>
          <w:lang w:eastAsia="hu-HU"/>
        </w:rPr>
        <w:lastRenderedPageBreak/>
        <w:t>a szociális helyzet megítélésére alkalmazandó szempontokat a HTJSZ 60.§ (2) bekezdése szabályozza;</w:t>
      </w:r>
    </w:p>
    <w:p w14:paraId="46960F05" w14:textId="77777777" w:rsidR="005058A0" w:rsidRPr="00A5015C" w:rsidRDefault="005058A0" w:rsidP="001617D4">
      <w:pPr>
        <w:pStyle w:val="Listaszerbekezds"/>
        <w:numPr>
          <w:ilvl w:val="0"/>
          <w:numId w:val="2"/>
        </w:numPr>
        <w:spacing w:after="0"/>
        <w:ind w:left="851" w:hanging="425"/>
        <w:contextualSpacing w:val="0"/>
        <w:jc w:val="both"/>
        <w:rPr>
          <w:rFonts w:ascii="Verdana" w:eastAsia="Times New Roman" w:hAnsi="Verdana" w:cs="Times New Roman"/>
          <w:bCs/>
          <w:sz w:val="20"/>
          <w:szCs w:val="20"/>
          <w:lang w:eastAsia="hu-HU"/>
        </w:rPr>
      </w:pPr>
      <w:r w:rsidRPr="00A5015C">
        <w:rPr>
          <w:rFonts w:ascii="Verdana" w:eastAsia="Times New Roman" w:hAnsi="Verdana" w:cs="Times New Roman"/>
          <w:bCs/>
          <w:sz w:val="20"/>
          <w:szCs w:val="20"/>
          <w:lang w:eastAsia="hu-HU"/>
        </w:rPr>
        <w:t>a tanulmányi eredmények számításhoz alkalmazandó feltételeket, valamint a tanulmányi eredmények után adható pontszámokat a HTJSZ 60.§ (3) bekezdése szabályozza;</w:t>
      </w:r>
    </w:p>
    <w:p w14:paraId="05CB1D72" w14:textId="77777777" w:rsidR="005058A0" w:rsidRPr="00A5015C" w:rsidRDefault="005058A0" w:rsidP="001617D4">
      <w:pPr>
        <w:pStyle w:val="Listaszerbekezds"/>
        <w:numPr>
          <w:ilvl w:val="0"/>
          <w:numId w:val="2"/>
        </w:numPr>
        <w:spacing w:after="0"/>
        <w:ind w:left="851" w:hanging="425"/>
        <w:contextualSpacing w:val="0"/>
        <w:jc w:val="both"/>
        <w:rPr>
          <w:rFonts w:ascii="Verdana" w:eastAsia="Times New Roman" w:hAnsi="Verdana" w:cs="Times New Roman"/>
          <w:bCs/>
          <w:sz w:val="20"/>
          <w:szCs w:val="20"/>
          <w:lang w:eastAsia="hu-HU"/>
        </w:rPr>
      </w:pPr>
      <w:r w:rsidRPr="00A5015C">
        <w:rPr>
          <w:rFonts w:ascii="Verdana" w:eastAsia="Times New Roman" w:hAnsi="Verdana" w:cs="Times New Roman"/>
          <w:bCs/>
          <w:sz w:val="20"/>
          <w:szCs w:val="20"/>
          <w:lang w:eastAsia="hu-HU"/>
        </w:rPr>
        <w:t>a közösség érdekében végzett és tudományos tevékenységre vonatkozó értékelési szempontokat, illetve a tevékenységre adható pontszámokat a HTJSZ 60.§ (4) bekezdés tartalmazza;</w:t>
      </w:r>
    </w:p>
    <w:p w14:paraId="5C3554BC" w14:textId="77777777" w:rsidR="005058A0" w:rsidRPr="00A5015C" w:rsidRDefault="005058A0" w:rsidP="001617D4">
      <w:pPr>
        <w:pStyle w:val="Listaszerbekezds"/>
        <w:numPr>
          <w:ilvl w:val="0"/>
          <w:numId w:val="2"/>
        </w:numPr>
        <w:spacing w:after="0"/>
        <w:ind w:left="851" w:hanging="425"/>
        <w:contextualSpacing w:val="0"/>
        <w:jc w:val="both"/>
        <w:rPr>
          <w:rFonts w:ascii="Verdana" w:eastAsia="Times New Roman" w:hAnsi="Verdana" w:cs="Times New Roman"/>
          <w:bCs/>
          <w:sz w:val="20"/>
          <w:szCs w:val="20"/>
          <w:lang w:eastAsia="hu-HU"/>
        </w:rPr>
      </w:pPr>
      <w:r w:rsidRPr="00A5015C">
        <w:rPr>
          <w:rFonts w:ascii="Verdana" w:eastAsia="Times New Roman" w:hAnsi="Verdana" w:cs="Times New Roman"/>
          <w:bCs/>
          <w:sz w:val="20"/>
          <w:szCs w:val="20"/>
          <w:lang w:eastAsia="hu-HU"/>
        </w:rPr>
        <w:t>a pályázatok pontszámát csökkentő, a hallgató fegyelmi helyzetéhez kötődő százalékos arányszámokat a HTJSZ 61.§ (1) bekezdés tartalmazza.</w:t>
      </w:r>
    </w:p>
    <w:p w14:paraId="0500A497" w14:textId="77777777" w:rsidR="005058A0" w:rsidRPr="00A5015C" w:rsidRDefault="005058A0" w:rsidP="001617D4">
      <w:pPr>
        <w:shd w:val="clear" w:color="auto" w:fill="FFFFFF"/>
        <w:spacing w:after="0" w:line="276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04B6E4BD" w14:textId="77777777" w:rsidR="005058A0" w:rsidRPr="00A5015C" w:rsidRDefault="005058A0" w:rsidP="001617D4">
      <w:pPr>
        <w:pStyle w:val="Listaszerbekezds"/>
        <w:numPr>
          <w:ilvl w:val="1"/>
          <w:numId w:val="1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Verdana" w:eastAsia="Times New Roman" w:hAnsi="Verdana" w:cs="Times New Roman"/>
          <w:bCs/>
          <w:sz w:val="20"/>
          <w:szCs w:val="20"/>
          <w:lang w:eastAsia="hu-HU"/>
        </w:rPr>
      </w:pPr>
      <w:r w:rsidRPr="00A5015C">
        <w:rPr>
          <w:rFonts w:ascii="Verdana" w:eastAsia="Times New Roman" w:hAnsi="Verdana" w:cs="Times New Roman"/>
          <w:bCs/>
          <w:sz w:val="20"/>
          <w:szCs w:val="20"/>
          <w:lang w:eastAsia="hu-HU"/>
        </w:rPr>
        <w:t>A kollégiumi felvételi eljárás során a pontszámok beszámításának megoszlása a következő:</w:t>
      </w:r>
    </w:p>
    <w:p w14:paraId="7771DCC1" w14:textId="77777777" w:rsidR="005058A0" w:rsidRPr="00A5015C" w:rsidRDefault="005058A0" w:rsidP="001617D4">
      <w:pPr>
        <w:pStyle w:val="Listaszerbekezds"/>
        <w:numPr>
          <w:ilvl w:val="0"/>
          <w:numId w:val="3"/>
        </w:numPr>
        <w:spacing w:after="0"/>
        <w:ind w:left="851" w:hanging="425"/>
        <w:contextualSpacing w:val="0"/>
        <w:jc w:val="both"/>
        <w:rPr>
          <w:rFonts w:ascii="Verdana" w:eastAsia="Times New Roman" w:hAnsi="Verdana" w:cs="Times New Roman"/>
          <w:bCs/>
          <w:sz w:val="20"/>
          <w:szCs w:val="20"/>
          <w:lang w:eastAsia="hu-HU"/>
        </w:rPr>
      </w:pPr>
      <w:r w:rsidRPr="00A5015C">
        <w:rPr>
          <w:rFonts w:ascii="Verdana" w:eastAsia="Times New Roman" w:hAnsi="Verdana" w:cs="Times New Roman"/>
          <w:bCs/>
          <w:sz w:val="20"/>
          <w:szCs w:val="20"/>
          <w:lang w:eastAsia="hu-HU"/>
        </w:rPr>
        <w:t>a tanulmányi eredmény 50 %-</w:t>
      </w:r>
      <w:proofErr w:type="spellStart"/>
      <w:r w:rsidRPr="00A5015C">
        <w:rPr>
          <w:rFonts w:ascii="Verdana" w:eastAsia="Times New Roman" w:hAnsi="Verdana" w:cs="Times New Roman"/>
          <w:bCs/>
          <w:sz w:val="20"/>
          <w:szCs w:val="20"/>
          <w:lang w:eastAsia="hu-HU"/>
        </w:rPr>
        <w:t>ban</w:t>
      </w:r>
      <w:proofErr w:type="spellEnd"/>
      <w:r w:rsidRPr="00A5015C">
        <w:rPr>
          <w:rFonts w:ascii="Verdana" w:eastAsia="Times New Roman" w:hAnsi="Verdana" w:cs="Times New Roman"/>
          <w:bCs/>
          <w:sz w:val="20"/>
          <w:szCs w:val="20"/>
          <w:lang w:eastAsia="hu-HU"/>
        </w:rPr>
        <w:t>;</w:t>
      </w:r>
    </w:p>
    <w:p w14:paraId="662EDDDC" w14:textId="77777777" w:rsidR="005058A0" w:rsidRPr="00A5015C" w:rsidRDefault="005058A0" w:rsidP="001617D4">
      <w:pPr>
        <w:pStyle w:val="Listaszerbekezds"/>
        <w:numPr>
          <w:ilvl w:val="0"/>
          <w:numId w:val="3"/>
        </w:numPr>
        <w:spacing w:after="0"/>
        <w:ind w:left="851" w:hanging="425"/>
        <w:contextualSpacing w:val="0"/>
        <w:jc w:val="both"/>
        <w:rPr>
          <w:rFonts w:ascii="Verdana" w:eastAsia="Times New Roman" w:hAnsi="Verdana" w:cs="Times New Roman"/>
          <w:bCs/>
          <w:sz w:val="20"/>
          <w:szCs w:val="20"/>
          <w:lang w:eastAsia="hu-HU"/>
        </w:rPr>
      </w:pPr>
      <w:r w:rsidRPr="00A5015C">
        <w:rPr>
          <w:rFonts w:ascii="Verdana" w:eastAsia="Times New Roman" w:hAnsi="Verdana" w:cs="Times New Roman"/>
          <w:bCs/>
          <w:sz w:val="20"/>
          <w:szCs w:val="20"/>
          <w:lang w:eastAsia="hu-HU"/>
        </w:rPr>
        <w:t>a szociális helyzettel kapcsolatos pontszám 30 %-</w:t>
      </w:r>
      <w:proofErr w:type="spellStart"/>
      <w:r w:rsidRPr="00A5015C">
        <w:rPr>
          <w:rFonts w:ascii="Verdana" w:eastAsia="Times New Roman" w:hAnsi="Verdana" w:cs="Times New Roman"/>
          <w:bCs/>
          <w:sz w:val="20"/>
          <w:szCs w:val="20"/>
          <w:lang w:eastAsia="hu-HU"/>
        </w:rPr>
        <w:t>ban</w:t>
      </w:r>
      <w:proofErr w:type="spellEnd"/>
      <w:r w:rsidRPr="00A5015C">
        <w:rPr>
          <w:rFonts w:ascii="Verdana" w:eastAsia="Times New Roman" w:hAnsi="Verdana" w:cs="Times New Roman"/>
          <w:bCs/>
          <w:sz w:val="20"/>
          <w:szCs w:val="20"/>
          <w:lang w:eastAsia="hu-HU"/>
        </w:rPr>
        <w:t>;</w:t>
      </w:r>
    </w:p>
    <w:p w14:paraId="2F02239B" w14:textId="77777777" w:rsidR="005058A0" w:rsidRPr="00A5015C" w:rsidRDefault="005058A0" w:rsidP="001617D4">
      <w:pPr>
        <w:pStyle w:val="Listaszerbekezds"/>
        <w:numPr>
          <w:ilvl w:val="0"/>
          <w:numId w:val="3"/>
        </w:numPr>
        <w:spacing w:after="0"/>
        <w:ind w:left="851" w:hanging="425"/>
        <w:contextualSpacing w:val="0"/>
        <w:jc w:val="both"/>
        <w:rPr>
          <w:rFonts w:ascii="Verdana" w:eastAsia="Times New Roman" w:hAnsi="Verdana" w:cs="Times New Roman"/>
          <w:bCs/>
          <w:sz w:val="20"/>
          <w:szCs w:val="20"/>
          <w:lang w:eastAsia="hu-HU"/>
        </w:rPr>
      </w:pPr>
      <w:r w:rsidRPr="00A5015C">
        <w:rPr>
          <w:rFonts w:ascii="Verdana" w:eastAsia="Times New Roman" w:hAnsi="Verdana" w:cs="Times New Roman"/>
          <w:bCs/>
          <w:sz w:val="20"/>
          <w:szCs w:val="20"/>
          <w:lang w:eastAsia="hu-HU"/>
        </w:rPr>
        <w:t>a közösség érdekében végzett és tudományos tevékenységre adott pontszám 20 %-</w:t>
      </w:r>
      <w:proofErr w:type="spellStart"/>
      <w:r w:rsidRPr="00A5015C">
        <w:rPr>
          <w:rFonts w:ascii="Verdana" w:eastAsia="Times New Roman" w:hAnsi="Verdana" w:cs="Times New Roman"/>
          <w:bCs/>
          <w:sz w:val="20"/>
          <w:szCs w:val="20"/>
          <w:lang w:eastAsia="hu-HU"/>
        </w:rPr>
        <w:t>ban</w:t>
      </w:r>
      <w:proofErr w:type="spellEnd"/>
      <w:r w:rsidRPr="00A5015C">
        <w:rPr>
          <w:rFonts w:ascii="Verdana" w:eastAsia="Times New Roman" w:hAnsi="Verdana" w:cs="Times New Roman"/>
          <w:bCs/>
          <w:sz w:val="20"/>
          <w:szCs w:val="20"/>
          <w:lang w:eastAsia="hu-HU"/>
        </w:rPr>
        <w:t xml:space="preserve"> számít be.</w:t>
      </w:r>
    </w:p>
    <w:p w14:paraId="001CAD41" w14:textId="77777777" w:rsidR="005058A0" w:rsidRPr="00A5015C" w:rsidRDefault="005058A0" w:rsidP="001617D4">
      <w:pPr>
        <w:spacing w:after="0" w:line="276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hu-HU"/>
        </w:rPr>
      </w:pPr>
    </w:p>
    <w:p w14:paraId="672F5613" w14:textId="77777777" w:rsidR="005058A0" w:rsidRPr="00A5015C" w:rsidRDefault="005058A0" w:rsidP="001617D4">
      <w:pPr>
        <w:pStyle w:val="Listaszerbekezds"/>
        <w:numPr>
          <w:ilvl w:val="1"/>
          <w:numId w:val="1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Verdana" w:eastAsia="Times New Roman" w:hAnsi="Verdana" w:cs="Times New Roman"/>
          <w:bCs/>
          <w:sz w:val="20"/>
          <w:szCs w:val="20"/>
          <w:lang w:eastAsia="hu-HU"/>
        </w:rPr>
      </w:pPr>
      <w:r w:rsidRPr="00A5015C">
        <w:rPr>
          <w:rFonts w:ascii="Verdana" w:eastAsia="Times New Roman" w:hAnsi="Verdana" w:cs="Times New Roman"/>
          <w:bCs/>
          <w:sz w:val="20"/>
          <w:szCs w:val="20"/>
          <w:lang w:eastAsia="hu-HU"/>
        </w:rPr>
        <w:t>A kollégiumi felvételi eljárás során, doktorandusz pályázók esetén a pontszámok beszámításának megoszlása a következő:</w:t>
      </w:r>
    </w:p>
    <w:p w14:paraId="1E061157" w14:textId="77777777" w:rsidR="005058A0" w:rsidRPr="00A5015C" w:rsidRDefault="005058A0" w:rsidP="001617D4">
      <w:pPr>
        <w:pStyle w:val="Listaszerbekezds"/>
        <w:tabs>
          <w:tab w:val="left" w:pos="426"/>
        </w:tabs>
        <w:spacing w:after="0"/>
        <w:ind w:left="0"/>
        <w:contextualSpacing w:val="0"/>
        <w:jc w:val="both"/>
        <w:rPr>
          <w:rFonts w:ascii="Verdana" w:eastAsia="Times New Roman" w:hAnsi="Verdana" w:cs="Times New Roman"/>
          <w:bCs/>
          <w:sz w:val="20"/>
          <w:szCs w:val="20"/>
          <w:lang w:eastAsia="hu-HU"/>
        </w:rPr>
      </w:pPr>
    </w:p>
    <w:p w14:paraId="69D3F0D3" w14:textId="77777777" w:rsidR="005058A0" w:rsidRPr="00A5015C" w:rsidRDefault="005058A0" w:rsidP="001617D4">
      <w:pPr>
        <w:pStyle w:val="Listaszerbekezds"/>
        <w:numPr>
          <w:ilvl w:val="0"/>
          <w:numId w:val="4"/>
        </w:numPr>
        <w:spacing w:after="0"/>
        <w:contextualSpacing w:val="0"/>
        <w:jc w:val="both"/>
        <w:rPr>
          <w:rFonts w:ascii="Verdana" w:eastAsia="Times New Roman" w:hAnsi="Verdana" w:cs="Times New Roman"/>
          <w:bCs/>
          <w:sz w:val="20"/>
          <w:szCs w:val="20"/>
          <w:lang w:eastAsia="hu-HU"/>
        </w:rPr>
      </w:pPr>
      <w:r w:rsidRPr="00A5015C">
        <w:rPr>
          <w:rFonts w:ascii="Verdana" w:eastAsia="Times New Roman" w:hAnsi="Verdana" w:cs="Times New Roman"/>
          <w:bCs/>
          <w:sz w:val="20"/>
          <w:szCs w:val="20"/>
          <w:lang w:eastAsia="hu-HU"/>
        </w:rPr>
        <w:t>a tanulmányaikat a képzés képzési és kutatási szakaszban folytató doktoranduszok számára:</w:t>
      </w:r>
    </w:p>
    <w:p w14:paraId="02CAADAA" w14:textId="77777777" w:rsidR="005058A0" w:rsidRPr="00A5015C" w:rsidRDefault="005058A0" w:rsidP="001617D4">
      <w:pPr>
        <w:pStyle w:val="Listaszerbekezds"/>
        <w:spacing w:after="0"/>
        <w:contextualSpacing w:val="0"/>
        <w:jc w:val="both"/>
        <w:rPr>
          <w:rFonts w:ascii="Verdana" w:eastAsia="Times New Roman" w:hAnsi="Verdana" w:cs="Times New Roman"/>
          <w:bCs/>
          <w:sz w:val="20"/>
          <w:szCs w:val="20"/>
          <w:lang w:eastAsia="hu-HU"/>
        </w:rPr>
      </w:pPr>
      <w:proofErr w:type="spellStart"/>
      <w:r w:rsidRPr="00A5015C">
        <w:rPr>
          <w:rFonts w:ascii="Verdana" w:eastAsia="Times New Roman" w:hAnsi="Verdana" w:cs="Times New Roman"/>
          <w:bCs/>
          <w:sz w:val="20"/>
          <w:szCs w:val="20"/>
          <w:lang w:eastAsia="hu-HU"/>
        </w:rPr>
        <w:t>aa</w:t>
      </w:r>
      <w:proofErr w:type="spellEnd"/>
      <w:r w:rsidRPr="00A5015C">
        <w:rPr>
          <w:rFonts w:ascii="Verdana" w:eastAsia="Times New Roman" w:hAnsi="Verdana" w:cs="Times New Roman"/>
          <w:bCs/>
          <w:sz w:val="20"/>
          <w:szCs w:val="20"/>
          <w:lang w:eastAsia="hu-HU"/>
        </w:rPr>
        <w:t>) a tanulmányi eredmény 50 %-</w:t>
      </w:r>
      <w:proofErr w:type="spellStart"/>
      <w:r w:rsidRPr="00A5015C">
        <w:rPr>
          <w:rFonts w:ascii="Verdana" w:eastAsia="Times New Roman" w:hAnsi="Verdana" w:cs="Times New Roman"/>
          <w:bCs/>
          <w:sz w:val="20"/>
          <w:szCs w:val="20"/>
          <w:lang w:eastAsia="hu-HU"/>
        </w:rPr>
        <w:t>ban</w:t>
      </w:r>
      <w:proofErr w:type="spellEnd"/>
      <w:r w:rsidRPr="00A5015C">
        <w:rPr>
          <w:rFonts w:ascii="Verdana" w:eastAsia="Times New Roman" w:hAnsi="Verdana" w:cs="Times New Roman"/>
          <w:bCs/>
          <w:sz w:val="20"/>
          <w:szCs w:val="20"/>
          <w:lang w:eastAsia="hu-HU"/>
        </w:rPr>
        <w:t>;</w:t>
      </w:r>
    </w:p>
    <w:p w14:paraId="34751286" w14:textId="77777777" w:rsidR="005058A0" w:rsidRPr="00A5015C" w:rsidRDefault="005058A0" w:rsidP="001617D4">
      <w:pPr>
        <w:pStyle w:val="Listaszerbekezds"/>
        <w:spacing w:after="0"/>
        <w:contextualSpacing w:val="0"/>
        <w:jc w:val="both"/>
        <w:rPr>
          <w:rFonts w:ascii="Verdana" w:eastAsia="Times New Roman" w:hAnsi="Verdana" w:cs="Times New Roman"/>
          <w:bCs/>
          <w:sz w:val="20"/>
          <w:szCs w:val="20"/>
          <w:lang w:eastAsia="hu-HU"/>
        </w:rPr>
      </w:pPr>
      <w:proofErr w:type="gramStart"/>
      <w:r w:rsidRPr="00A5015C">
        <w:rPr>
          <w:rFonts w:ascii="Verdana" w:eastAsia="Times New Roman" w:hAnsi="Verdana" w:cs="Times New Roman"/>
          <w:bCs/>
          <w:sz w:val="20"/>
          <w:szCs w:val="20"/>
          <w:lang w:eastAsia="hu-HU"/>
        </w:rPr>
        <w:t>ab</w:t>
      </w:r>
      <w:proofErr w:type="gramEnd"/>
      <w:r w:rsidRPr="00A5015C">
        <w:rPr>
          <w:rFonts w:ascii="Verdana" w:eastAsia="Times New Roman" w:hAnsi="Verdana" w:cs="Times New Roman"/>
          <w:bCs/>
          <w:sz w:val="20"/>
          <w:szCs w:val="20"/>
          <w:lang w:eastAsia="hu-HU"/>
        </w:rPr>
        <w:t>) a szociális helyzettel kapcsolatos pontszám 30 %-</w:t>
      </w:r>
      <w:proofErr w:type="spellStart"/>
      <w:r w:rsidRPr="00A5015C">
        <w:rPr>
          <w:rFonts w:ascii="Verdana" w:eastAsia="Times New Roman" w:hAnsi="Verdana" w:cs="Times New Roman"/>
          <w:bCs/>
          <w:sz w:val="20"/>
          <w:szCs w:val="20"/>
          <w:lang w:eastAsia="hu-HU"/>
        </w:rPr>
        <w:t>ban</w:t>
      </w:r>
      <w:proofErr w:type="spellEnd"/>
      <w:r w:rsidRPr="00A5015C">
        <w:rPr>
          <w:rFonts w:ascii="Verdana" w:eastAsia="Times New Roman" w:hAnsi="Verdana" w:cs="Times New Roman"/>
          <w:bCs/>
          <w:sz w:val="20"/>
          <w:szCs w:val="20"/>
          <w:lang w:eastAsia="hu-HU"/>
        </w:rPr>
        <w:t>;</w:t>
      </w:r>
    </w:p>
    <w:p w14:paraId="0A546844" w14:textId="77777777" w:rsidR="005058A0" w:rsidRPr="00A5015C" w:rsidRDefault="005058A0" w:rsidP="001617D4">
      <w:pPr>
        <w:pStyle w:val="Listaszerbekezds"/>
        <w:spacing w:after="0"/>
        <w:contextualSpacing w:val="0"/>
        <w:jc w:val="both"/>
        <w:rPr>
          <w:rFonts w:ascii="Verdana" w:eastAsia="Times New Roman" w:hAnsi="Verdana" w:cs="Times New Roman"/>
          <w:bCs/>
          <w:sz w:val="20"/>
          <w:szCs w:val="20"/>
          <w:lang w:eastAsia="hu-HU"/>
        </w:rPr>
      </w:pPr>
      <w:proofErr w:type="spellStart"/>
      <w:r w:rsidRPr="00A5015C">
        <w:rPr>
          <w:rFonts w:ascii="Verdana" w:eastAsia="Times New Roman" w:hAnsi="Verdana" w:cs="Times New Roman"/>
          <w:bCs/>
          <w:sz w:val="20"/>
          <w:szCs w:val="20"/>
          <w:lang w:eastAsia="hu-HU"/>
        </w:rPr>
        <w:t>ac</w:t>
      </w:r>
      <w:proofErr w:type="spellEnd"/>
      <w:r w:rsidRPr="00A5015C">
        <w:rPr>
          <w:rFonts w:ascii="Verdana" w:eastAsia="Times New Roman" w:hAnsi="Verdana" w:cs="Times New Roman"/>
          <w:bCs/>
          <w:sz w:val="20"/>
          <w:szCs w:val="20"/>
          <w:lang w:eastAsia="hu-HU"/>
        </w:rPr>
        <w:t>) a közösség érdekében végzett és tudományos tevékenységre adott pontszám</w:t>
      </w:r>
    </w:p>
    <w:p w14:paraId="6330AB0E" w14:textId="77777777" w:rsidR="005058A0" w:rsidRPr="00A5015C" w:rsidRDefault="005058A0" w:rsidP="001617D4">
      <w:pPr>
        <w:spacing w:after="0" w:line="276" w:lineRule="auto"/>
        <w:ind w:left="1134"/>
        <w:jc w:val="both"/>
        <w:rPr>
          <w:rFonts w:ascii="Verdana" w:eastAsia="Times New Roman" w:hAnsi="Verdana" w:cs="Times New Roman"/>
          <w:bCs/>
          <w:sz w:val="20"/>
          <w:szCs w:val="20"/>
          <w:lang w:eastAsia="hu-HU"/>
        </w:rPr>
      </w:pPr>
      <w:r w:rsidRPr="00A5015C">
        <w:rPr>
          <w:rFonts w:ascii="Verdana" w:eastAsia="Times New Roman" w:hAnsi="Verdana" w:cs="Times New Roman"/>
          <w:bCs/>
          <w:sz w:val="20"/>
          <w:szCs w:val="20"/>
          <w:lang w:eastAsia="hu-HU"/>
        </w:rPr>
        <w:t>20 %-</w:t>
      </w:r>
      <w:proofErr w:type="spellStart"/>
      <w:r w:rsidRPr="00A5015C">
        <w:rPr>
          <w:rFonts w:ascii="Verdana" w:eastAsia="Times New Roman" w:hAnsi="Verdana" w:cs="Times New Roman"/>
          <w:bCs/>
          <w:sz w:val="20"/>
          <w:szCs w:val="20"/>
          <w:lang w:eastAsia="hu-HU"/>
        </w:rPr>
        <w:t>ban</w:t>
      </w:r>
      <w:proofErr w:type="spellEnd"/>
    </w:p>
    <w:p w14:paraId="5D1F1452" w14:textId="77777777" w:rsidR="005058A0" w:rsidRPr="00A5015C" w:rsidRDefault="005058A0" w:rsidP="001617D4">
      <w:pPr>
        <w:spacing w:after="0" w:line="276" w:lineRule="auto"/>
        <w:ind w:firstLine="360"/>
        <w:jc w:val="both"/>
        <w:rPr>
          <w:rFonts w:ascii="Verdana" w:eastAsia="Times New Roman" w:hAnsi="Verdana" w:cs="Times New Roman"/>
          <w:bCs/>
          <w:sz w:val="20"/>
          <w:szCs w:val="20"/>
          <w:lang w:eastAsia="hu-HU"/>
        </w:rPr>
      </w:pPr>
      <w:proofErr w:type="gramStart"/>
      <w:r w:rsidRPr="00A5015C">
        <w:rPr>
          <w:rFonts w:ascii="Verdana" w:eastAsia="Times New Roman" w:hAnsi="Verdana" w:cs="Times New Roman"/>
          <w:bCs/>
          <w:sz w:val="20"/>
          <w:szCs w:val="20"/>
          <w:lang w:eastAsia="hu-HU"/>
        </w:rPr>
        <w:t>számít</w:t>
      </w:r>
      <w:proofErr w:type="gramEnd"/>
      <w:r w:rsidRPr="00A5015C">
        <w:rPr>
          <w:rFonts w:ascii="Verdana" w:eastAsia="Times New Roman" w:hAnsi="Verdana" w:cs="Times New Roman"/>
          <w:bCs/>
          <w:sz w:val="20"/>
          <w:szCs w:val="20"/>
          <w:lang w:eastAsia="hu-HU"/>
        </w:rPr>
        <w:t xml:space="preserve"> be.</w:t>
      </w:r>
    </w:p>
    <w:p w14:paraId="0C5B7EA2" w14:textId="77777777" w:rsidR="005058A0" w:rsidRPr="00A5015C" w:rsidRDefault="005058A0" w:rsidP="001617D4">
      <w:pPr>
        <w:spacing w:after="0" w:line="276" w:lineRule="auto"/>
        <w:ind w:firstLine="360"/>
        <w:jc w:val="both"/>
        <w:rPr>
          <w:rFonts w:ascii="Verdana" w:eastAsia="Times New Roman" w:hAnsi="Verdana" w:cs="Times New Roman"/>
          <w:bCs/>
          <w:sz w:val="20"/>
          <w:szCs w:val="20"/>
          <w:lang w:eastAsia="hu-HU"/>
        </w:rPr>
      </w:pPr>
    </w:p>
    <w:p w14:paraId="2D15D575" w14:textId="77777777" w:rsidR="005058A0" w:rsidRPr="00A5015C" w:rsidRDefault="005058A0" w:rsidP="001617D4">
      <w:pPr>
        <w:pStyle w:val="Listaszerbekezds"/>
        <w:numPr>
          <w:ilvl w:val="0"/>
          <w:numId w:val="4"/>
        </w:numPr>
        <w:spacing w:after="0"/>
        <w:contextualSpacing w:val="0"/>
        <w:jc w:val="both"/>
        <w:rPr>
          <w:rFonts w:ascii="Verdana" w:eastAsia="Times New Roman" w:hAnsi="Verdana" w:cs="Times New Roman"/>
          <w:bCs/>
          <w:sz w:val="20"/>
          <w:szCs w:val="20"/>
          <w:lang w:eastAsia="hu-HU"/>
        </w:rPr>
      </w:pPr>
      <w:r w:rsidRPr="00A5015C">
        <w:rPr>
          <w:rFonts w:ascii="Verdana" w:eastAsia="Times New Roman" w:hAnsi="Verdana" w:cs="Times New Roman"/>
          <w:bCs/>
          <w:sz w:val="20"/>
          <w:szCs w:val="20"/>
          <w:lang w:eastAsia="hu-HU"/>
        </w:rPr>
        <w:t>a tanulmányaikat a kutatási és disszertációs szakaszban folytató doktoranduszok számára:</w:t>
      </w:r>
    </w:p>
    <w:p w14:paraId="39AAC3B8" w14:textId="77777777" w:rsidR="005058A0" w:rsidRPr="00A5015C" w:rsidRDefault="005058A0" w:rsidP="001617D4">
      <w:pPr>
        <w:pStyle w:val="Listaszerbekezds"/>
        <w:spacing w:after="0"/>
        <w:contextualSpacing w:val="0"/>
        <w:jc w:val="both"/>
        <w:rPr>
          <w:rFonts w:ascii="Verdana" w:eastAsia="Times New Roman" w:hAnsi="Verdana" w:cs="Times New Roman"/>
          <w:bCs/>
          <w:sz w:val="20"/>
          <w:szCs w:val="20"/>
          <w:lang w:eastAsia="hu-HU"/>
        </w:rPr>
      </w:pPr>
      <w:proofErr w:type="spellStart"/>
      <w:r w:rsidRPr="00A5015C">
        <w:rPr>
          <w:rFonts w:ascii="Verdana" w:eastAsia="Times New Roman" w:hAnsi="Verdana" w:cs="Times New Roman"/>
          <w:bCs/>
          <w:sz w:val="20"/>
          <w:szCs w:val="20"/>
          <w:lang w:eastAsia="hu-HU"/>
        </w:rPr>
        <w:t>ba</w:t>
      </w:r>
      <w:proofErr w:type="spellEnd"/>
      <w:r w:rsidRPr="00A5015C">
        <w:rPr>
          <w:rFonts w:ascii="Verdana" w:eastAsia="Times New Roman" w:hAnsi="Verdana" w:cs="Times New Roman"/>
          <w:bCs/>
          <w:sz w:val="20"/>
          <w:szCs w:val="20"/>
          <w:lang w:eastAsia="hu-HU"/>
        </w:rPr>
        <w:t>) a tudományos tevékenységre adott pontszám 50 %-</w:t>
      </w:r>
      <w:proofErr w:type="spellStart"/>
      <w:r w:rsidRPr="00A5015C">
        <w:rPr>
          <w:rFonts w:ascii="Verdana" w:eastAsia="Times New Roman" w:hAnsi="Verdana" w:cs="Times New Roman"/>
          <w:bCs/>
          <w:sz w:val="20"/>
          <w:szCs w:val="20"/>
          <w:lang w:eastAsia="hu-HU"/>
        </w:rPr>
        <w:t>ban</w:t>
      </w:r>
      <w:proofErr w:type="spellEnd"/>
      <w:r w:rsidRPr="00A5015C">
        <w:rPr>
          <w:rFonts w:ascii="Verdana" w:eastAsia="Times New Roman" w:hAnsi="Verdana" w:cs="Times New Roman"/>
          <w:bCs/>
          <w:sz w:val="20"/>
          <w:szCs w:val="20"/>
          <w:lang w:eastAsia="hu-HU"/>
        </w:rPr>
        <w:t>;</w:t>
      </w:r>
    </w:p>
    <w:p w14:paraId="672337FE" w14:textId="77777777" w:rsidR="005058A0" w:rsidRPr="00A5015C" w:rsidRDefault="005058A0" w:rsidP="001617D4">
      <w:pPr>
        <w:pStyle w:val="Listaszerbekezds"/>
        <w:spacing w:after="0"/>
        <w:contextualSpacing w:val="0"/>
        <w:jc w:val="both"/>
        <w:rPr>
          <w:rFonts w:ascii="Verdana" w:eastAsia="Times New Roman" w:hAnsi="Verdana" w:cs="Times New Roman"/>
          <w:bCs/>
          <w:sz w:val="20"/>
          <w:szCs w:val="20"/>
          <w:lang w:eastAsia="hu-HU"/>
        </w:rPr>
      </w:pPr>
      <w:proofErr w:type="spellStart"/>
      <w:r w:rsidRPr="00A5015C">
        <w:rPr>
          <w:rFonts w:ascii="Verdana" w:eastAsia="Times New Roman" w:hAnsi="Verdana" w:cs="Times New Roman"/>
          <w:bCs/>
          <w:sz w:val="20"/>
          <w:szCs w:val="20"/>
          <w:lang w:eastAsia="hu-HU"/>
        </w:rPr>
        <w:t>bb</w:t>
      </w:r>
      <w:proofErr w:type="spellEnd"/>
      <w:r w:rsidRPr="00A5015C">
        <w:rPr>
          <w:rFonts w:ascii="Verdana" w:eastAsia="Times New Roman" w:hAnsi="Verdana" w:cs="Times New Roman"/>
          <w:bCs/>
          <w:sz w:val="20"/>
          <w:szCs w:val="20"/>
          <w:lang w:eastAsia="hu-HU"/>
        </w:rPr>
        <w:t>) a szociális helyzettel kapcsolatos pontszám 30 %-</w:t>
      </w:r>
      <w:proofErr w:type="spellStart"/>
      <w:r w:rsidRPr="00A5015C">
        <w:rPr>
          <w:rFonts w:ascii="Verdana" w:eastAsia="Times New Roman" w:hAnsi="Verdana" w:cs="Times New Roman"/>
          <w:bCs/>
          <w:sz w:val="20"/>
          <w:szCs w:val="20"/>
          <w:lang w:eastAsia="hu-HU"/>
        </w:rPr>
        <w:t>ban</w:t>
      </w:r>
      <w:proofErr w:type="spellEnd"/>
      <w:r w:rsidRPr="00A5015C">
        <w:rPr>
          <w:rFonts w:ascii="Verdana" w:eastAsia="Times New Roman" w:hAnsi="Verdana" w:cs="Times New Roman"/>
          <w:bCs/>
          <w:sz w:val="20"/>
          <w:szCs w:val="20"/>
          <w:lang w:eastAsia="hu-HU"/>
        </w:rPr>
        <w:t>;</w:t>
      </w:r>
    </w:p>
    <w:p w14:paraId="4D27F66C" w14:textId="77777777" w:rsidR="005058A0" w:rsidRPr="00A5015C" w:rsidRDefault="005058A0" w:rsidP="001617D4">
      <w:pPr>
        <w:pStyle w:val="Listaszerbekezds"/>
        <w:spacing w:after="0"/>
        <w:contextualSpacing w:val="0"/>
        <w:jc w:val="both"/>
        <w:rPr>
          <w:rFonts w:ascii="Verdana" w:eastAsia="Times New Roman" w:hAnsi="Verdana" w:cs="Times New Roman"/>
          <w:bCs/>
          <w:sz w:val="20"/>
          <w:szCs w:val="20"/>
          <w:lang w:eastAsia="hu-HU"/>
        </w:rPr>
      </w:pPr>
      <w:proofErr w:type="spellStart"/>
      <w:r w:rsidRPr="00A5015C">
        <w:rPr>
          <w:rFonts w:ascii="Verdana" w:eastAsia="Times New Roman" w:hAnsi="Verdana" w:cs="Times New Roman"/>
          <w:bCs/>
          <w:sz w:val="20"/>
          <w:szCs w:val="20"/>
          <w:lang w:eastAsia="hu-HU"/>
        </w:rPr>
        <w:t>bc</w:t>
      </w:r>
      <w:proofErr w:type="spellEnd"/>
      <w:r w:rsidRPr="00A5015C">
        <w:rPr>
          <w:rFonts w:ascii="Verdana" w:eastAsia="Times New Roman" w:hAnsi="Verdana" w:cs="Times New Roman"/>
          <w:bCs/>
          <w:sz w:val="20"/>
          <w:szCs w:val="20"/>
          <w:lang w:eastAsia="hu-HU"/>
        </w:rPr>
        <w:t>) a közösség érdekében végzett tevékenységre adott pontszám 20 %-</w:t>
      </w:r>
      <w:proofErr w:type="spellStart"/>
      <w:r w:rsidRPr="00A5015C">
        <w:rPr>
          <w:rFonts w:ascii="Verdana" w:eastAsia="Times New Roman" w:hAnsi="Verdana" w:cs="Times New Roman"/>
          <w:bCs/>
          <w:sz w:val="20"/>
          <w:szCs w:val="20"/>
          <w:lang w:eastAsia="hu-HU"/>
        </w:rPr>
        <w:t>ban</w:t>
      </w:r>
      <w:proofErr w:type="spellEnd"/>
    </w:p>
    <w:p w14:paraId="11255D56" w14:textId="77777777" w:rsidR="005058A0" w:rsidRPr="00A5015C" w:rsidRDefault="005058A0" w:rsidP="001617D4">
      <w:pPr>
        <w:spacing w:after="0" w:line="276" w:lineRule="auto"/>
        <w:ind w:firstLine="426"/>
        <w:jc w:val="both"/>
        <w:rPr>
          <w:rFonts w:ascii="Verdana" w:eastAsia="Times New Roman" w:hAnsi="Verdana" w:cs="Times New Roman"/>
          <w:bCs/>
          <w:sz w:val="20"/>
          <w:szCs w:val="20"/>
          <w:lang w:eastAsia="hu-HU"/>
        </w:rPr>
      </w:pPr>
      <w:proofErr w:type="gramStart"/>
      <w:r w:rsidRPr="00A5015C">
        <w:rPr>
          <w:rFonts w:ascii="Verdana" w:eastAsia="Times New Roman" w:hAnsi="Verdana" w:cs="Times New Roman"/>
          <w:bCs/>
          <w:sz w:val="20"/>
          <w:szCs w:val="20"/>
          <w:lang w:eastAsia="hu-HU"/>
        </w:rPr>
        <w:t>számít</w:t>
      </w:r>
      <w:proofErr w:type="gramEnd"/>
      <w:r w:rsidRPr="00A5015C">
        <w:rPr>
          <w:rFonts w:ascii="Verdana" w:eastAsia="Times New Roman" w:hAnsi="Verdana" w:cs="Times New Roman"/>
          <w:bCs/>
          <w:sz w:val="20"/>
          <w:szCs w:val="20"/>
          <w:lang w:eastAsia="hu-HU"/>
        </w:rPr>
        <w:t xml:space="preserve"> be.”</w:t>
      </w:r>
    </w:p>
    <w:p w14:paraId="617A6663" w14:textId="77777777" w:rsidR="005058A0" w:rsidRPr="00A5015C" w:rsidRDefault="005058A0" w:rsidP="001617D4">
      <w:pPr>
        <w:spacing w:after="0" w:line="276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hu-HU"/>
        </w:rPr>
      </w:pPr>
    </w:p>
    <w:p w14:paraId="2FB6BC02" w14:textId="628E7027" w:rsidR="005058A0" w:rsidRPr="00893F3F" w:rsidRDefault="00A3066B" w:rsidP="00893F3F">
      <w:pPr>
        <w:pStyle w:val="Listaszerbekezds"/>
        <w:numPr>
          <w:ilvl w:val="1"/>
          <w:numId w:val="1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A </w:t>
      </w:r>
      <w:r w:rsidRPr="00893F3F">
        <w:rPr>
          <w:rFonts w:ascii="Verdana" w:hAnsi="Verdana" w:cs="Times New Roman"/>
          <w:sz w:val="20"/>
          <w:szCs w:val="20"/>
        </w:rPr>
        <w:t>szakkollégiumi férőhelyekre történő pályázat esetén – az (1) bekezdésben foglaltaktól eltérően – a kollégiumi felvételi pályázat szempontjai a (3) és a (4) bekezdésben, illetve a 6. számú melléklet 1</w:t>
      </w:r>
      <w:proofErr w:type="gramStart"/>
      <w:r w:rsidRPr="00893F3F">
        <w:rPr>
          <w:rFonts w:ascii="Verdana" w:hAnsi="Verdana" w:cs="Times New Roman"/>
          <w:sz w:val="20"/>
          <w:szCs w:val="20"/>
        </w:rPr>
        <w:t>.,</w:t>
      </w:r>
      <w:proofErr w:type="gramEnd"/>
      <w:r w:rsidRPr="00893F3F">
        <w:rPr>
          <w:rFonts w:ascii="Verdana" w:hAnsi="Verdana" w:cs="Times New Roman"/>
          <w:sz w:val="20"/>
          <w:szCs w:val="20"/>
        </w:rPr>
        <w:t xml:space="preserve"> 3. és 4. pontjában meghatározottak szerinti tanulmányi eredmény, a közösség érdekében végzett tevékenység és a szakkollégiumi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893F3F">
        <w:rPr>
          <w:rFonts w:ascii="Verdana" w:hAnsi="Verdana" w:cs="Times New Roman"/>
          <w:sz w:val="20"/>
          <w:szCs w:val="20"/>
        </w:rPr>
        <w:t>tevékenység azzal, hogy a felvétel feltétele minimálisan 90 pont megszerzése, valamint a 61. § (1) bekezdésben meghatározott fegyelmi helyzet.</w:t>
      </w:r>
    </w:p>
    <w:p w14:paraId="10575C9D" w14:textId="77777777" w:rsidR="005058A0" w:rsidRPr="00A5015C" w:rsidRDefault="005058A0" w:rsidP="001617D4">
      <w:pPr>
        <w:spacing w:after="0"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0288BC3F" w14:textId="77777777" w:rsidR="005058A0" w:rsidRPr="00A5015C" w:rsidRDefault="005058A0" w:rsidP="001617D4">
      <w:pPr>
        <w:pStyle w:val="Listaszerbekezds"/>
        <w:numPr>
          <w:ilvl w:val="1"/>
          <w:numId w:val="1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Verdana" w:hAnsi="Verdana" w:cs="Times New Roman"/>
          <w:b/>
          <w:sz w:val="20"/>
          <w:szCs w:val="20"/>
        </w:rPr>
      </w:pPr>
      <w:r w:rsidRPr="00A5015C">
        <w:rPr>
          <w:rFonts w:ascii="Verdana" w:hAnsi="Verdana" w:cs="Times New Roman"/>
          <w:sz w:val="20"/>
          <w:szCs w:val="20"/>
        </w:rPr>
        <w:t>A HTJSZ 5/3. sz. mellékletének pontrendszere mentén megállapított pontoknak a 60.§ (5) bekezdésében meghatározottak szerinti, kollégiumi felvételi eljárás során alkalmazható arányosítása a HTJSZ 6. számú mellékletében található.</w:t>
      </w:r>
    </w:p>
    <w:p w14:paraId="52AA5BC2" w14:textId="77777777" w:rsidR="005058A0" w:rsidRPr="00A5015C" w:rsidRDefault="005058A0" w:rsidP="001617D4">
      <w:pPr>
        <w:spacing w:after="0"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6C8EF506" w14:textId="77777777" w:rsidR="005058A0" w:rsidRPr="00A5015C" w:rsidRDefault="005058A0" w:rsidP="001617D4">
      <w:pPr>
        <w:pStyle w:val="Listaszerbekezds"/>
        <w:numPr>
          <w:ilvl w:val="1"/>
          <w:numId w:val="1"/>
        </w:numPr>
        <w:tabs>
          <w:tab w:val="left" w:pos="567"/>
        </w:tabs>
        <w:spacing w:after="0"/>
        <w:ind w:left="0" w:firstLine="0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A5015C">
        <w:rPr>
          <w:rFonts w:ascii="Verdana" w:eastAsia="Times New Roman" w:hAnsi="Verdana" w:cs="Times New Roman"/>
          <w:bCs/>
          <w:sz w:val="20"/>
          <w:szCs w:val="20"/>
          <w:lang w:eastAsia="hu-HU"/>
        </w:rPr>
        <w:t xml:space="preserve">A kollégiumi felvételi eljárás során a pályázati döntést megelőzően a Kollégiumi Felvételi Bizottság megállapítja a kollégiumi férőhely biztosításának minimális ponthatárát. </w:t>
      </w:r>
      <w:r w:rsidRPr="00A5015C">
        <w:rPr>
          <w:rFonts w:ascii="Verdana" w:eastAsia="Times New Roman" w:hAnsi="Verdana" w:cs="Times New Roman"/>
          <w:bCs/>
          <w:sz w:val="20"/>
          <w:szCs w:val="20"/>
          <w:lang w:eastAsia="hu-HU"/>
        </w:rPr>
        <w:lastRenderedPageBreak/>
        <w:t>A kollégiumi férőhelyek feltöltése a kollégiumba pályázók pontszámai alapján kialakított sorrend figyelembevételével történik.</w:t>
      </w:r>
    </w:p>
    <w:p w14:paraId="435AC5F7" w14:textId="77777777" w:rsidR="005058A0" w:rsidRPr="00A5015C" w:rsidRDefault="005058A0" w:rsidP="001617D4">
      <w:pPr>
        <w:spacing w:after="0"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0C696608" w14:textId="77777777" w:rsidR="005058A0" w:rsidRPr="00A5015C" w:rsidRDefault="005058A0" w:rsidP="001617D4">
      <w:pPr>
        <w:pStyle w:val="Listaszerbekezds"/>
        <w:numPr>
          <w:ilvl w:val="1"/>
          <w:numId w:val="1"/>
        </w:numPr>
        <w:tabs>
          <w:tab w:val="left" w:pos="567"/>
        </w:tabs>
        <w:spacing w:after="0"/>
        <w:ind w:left="0" w:firstLine="0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A5015C">
        <w:rPr>
          <w:rFonts w:ascii="Verdana" w:eastAsia="Times New Roman" w:hAnsi="Verdana" w:cs="Times New Roman"/>
          <w:sz w:val="20"/>
          <w:szCs w:val="20"/>
          <w:lang w:eastAsia="hu-HU"/>
        </w:rPr>
        <w:t>A felvételi kérelmek határidőn túli beérkezése, illetve valótlan adatok közlése, adatok eltitkolása esetén a kérelmek nem kerülnek elbírálásra. Az ilyen pályázatokat érvénytelenné kell nyilvánítani.</w:t>
      </w:r>
    </w:p>
    <w:p w14:paraId="427BF774" w14:textId="77777777" w:rsidR="005058A0" w:rsidRPr="00A5015C" w:rsidRDefault="005058A0" w:rsidP="001617D4">
      <w:pPr>
        <w:pStyle w:val="Listaszerbekezds"/>
        <w:shd w:val="clear" w:color="auto" w:fill="FFFFFF"/>
        <w:tabs>
          <w:tab w:val="left" w:pos="426"/>
        </w:tabs>
        <w:spacing w:after="0"/>
        <w:ind w:left="0"/>
        <w:contextualSpacing w:val="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28D0FFF9" w14:textId="77777777" w:rsidR="005058A0" w:rsidRPr="00A5015C" w:rsidRDefault="005058A0" w:rsidP="001617D4">
      <w:pPr>
        <w:pStyle w:val="Listaszerbekezds"/>
        <w:numPr>
          <w:ilvl w:val="1"/>
          <w:numId w:val="1"/>
        </w:numPr>
        <w:tabs>
          <w:tab w:val="left" w:pos="567"/>
        </w:tabs>
        <w:spacing w:after="0"/>
        <w:ind w:left="0" w:firstLine="0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A5015C">
        <w:rPr>
          <w:rFonts w:ascii="Verdana" w:eastAsia="Times New Roman" w:hAnsi="Verdana" w:cs="Times New Roman"/>
          <w:sz w:val="20"/>
          <w:szCs w:val="20"/>
          <w:lang w:eastAsia="hu-HU"/>
        </w:rPr>
        <w:t>A nem a pályázati felhívásban meghatározott módon, valamint az arra nem jogosult által benyújtott pályázat további érdemi elbírálás nélkül elutasításra kerül.</w:t>
      </w:r>
    </w:p>
    <w:p w14:paraId="74F8BD55" w14:textId="77777777" w:rsidR="005058A0" w:rsidRPr="00A5015C" w:rsidRDefault="005058A0" w:rsidP="001617D4">
      <w:pPr>
        <w:pStyle w:val="Listaszerbekezds"/>
        <w:shd w:val="clear" w:color="auto" w:fill="FFFFFF"/>
        <w:tabs>
          <w:tab w:val="left" w:pos="426"/>
        </w:tabs>
        <w:spacing w:after="0"/>
        <w:ind w:left="0"/>
        <w:contextualSpacing w:val="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058469D5" w14:textId="77777777" w:rsidR="005058A0" w:rsidRPr="00A5015C" w:rsidRDefault="005058A0" w:rsidP="001617D4">
      <w:pPr>
        <w:pStyle w:val="Listaszerbekezds"/>
        <w:numPr>
          <w:ilvl w:val="1"/>
          <w:numId w:val="1"/>
        </w:numPr>
        <w:tabs>
          <w:tab w:val="left" w:pos="567"/>
        </w:tabs>
        <w:spacing w:after="0"/>
        <w:ind w:left="0" w:firstLine="0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A5015C">
        <w:rPr>
          <w:rFonts w:ascii="Verdana" w:eastAsia="Times New Roman" w:hAnsi="Verdana" w:cs="Times New Roman"/>
          <w:b/>
          <w:sz w:val="20"/>
          <w:szCs w:val="20"/>
          <w:lang w:eastAsia="hu-HU"/>
        </w:rPr>
        <w:t>Hiánypótlásnak helye nincs</w:t>
      </w:r>
      <w:r w:rsidRPr="00A5015C">
        <w:rPr>
          <w:rFonts w:ascii="Verdana" w:eastAsia="Times New Roman" w:hAnsi="Verdana" w:cs="Times New Roman"/>
          <w:sz w:val="20"/>
          <w:szCs w:val="20"/>
          <w:lang w:eastAsia="hu-HU"/>
        </w:rPr>
        <w:t>. A pályázati határidő lejártát követően újabb igazolások benyújtására vagy a pályázat kiegészítésére nincs lehetőség. A pályázatok a kérelemben foglaltakat alátámasztó dokumentumok (igazolások) hiányában az igazolással érintett tények figyelembevétele nélkül kerülnek elbírálásra.</w:t>
      </w:r>
    </w:p>
    <w:p w14:paraId="43DCBEE9" w14:textId="77777777" w:rsidR="005058A0" w:rsidRPr="00A5015C" w:rsidRDefault="005058A0" w:rsidP="001617D4">
      <w:pPr>
        <w:pStyle w:val="Listaszerbekezds"/>
        <w:shd w:val="clear" w:color="auto" w:fill="FFFFFF"/>
        <w:tabs>
          <w:tab w:val="left" w:pos="426"/>
        </w:tabs>
        <w:spacing w:after="0"/>
        <w:ind w:left="0"/>
        <w:contextualSpacing w:val="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0694C2C5" w14:textId="77777777" w:rsidR="005058A0" w:rsidRPr="00A5015C" w:rsidRDefault="005058A0" w:rsidP="001617D4">
      <w:pPr>
        <w:pStyle w:val="Listaszerbekezds"/>
        <w:numPr>
          <w:ilvl w:val="1"/>
          <w:numId w:val="1"/>
        </w:numPr>
        <w:tabs>
          <w:tab w:val="left" w:pos="567"/>
        </w:tabs>
        <w:spacing w:after="0"/>
        <w:ind w:left="0" w:firstLine="0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A5015C">
        <w:rPr>
          <w:rFonts w:ascii="Verdana" w:eastAsia="Times New Roman" w:hAnsi="Verdana" w:cs="Times New Roman"/>
          <w:sz w:val="20"/>
          <w:szCs w:val="20"/>
          <w:lang w:eastAsia="hu-HU"/>
        </w:rPr>
        <w:t>Amennyiben hitelt érdemlően bebizonyosodik, hogy a pályázó valótlan adatot közölt, a pályázat további érdemi elbírálás nélkül elutasításra kerül.</w:t>
      </w:r>
    </w:p>
    <w:p w14:paraId="1400B60B" w14:textId="77777777" w:rsidR="005058A0" w:rsidRPr="00A5015C" w:rsidRDefault="005058A0" w:rsidP="001617D4">
      <w:pPr>
        <w:pStyle w:val="Listaszerbekezds"/>
        <w:tabs>
          <w:tab w:val="left" w:pos="567"/>
        </w:tabs>
        <w:spacing w:after="0"/>
        <w:ind w:left="0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7A54797E" w14:textId="5E45F180" w:rsidR="005058A0" w:rsidRPr="00A5015C" w:rsidRDefault="005058A0" w:rsidP="001617D4">
      <w:pPr>
        <w:pStyle w:val="Listaszerbekezds"/>
        <w:numPr>
          <w:ilvl w:val="1"/>
          <w:numId w:val="1"/>
        </w:numPr>
        <w:tabs>
          <w:tab w:val="left" w:pos="567"/>
        </w:tabs>
        <w:spacing w:after="0"/>
        <w:ind w:left="0" w:firstLine="0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A5015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Az adatok hitelességének ellenőrzése, vagy a család jövedelmi helyzetének pontosabb felmérése céljából az </w:t>
      </w:r>
      <w:r w:rsidR="002860BA">
        <w:rPr>
          <w:rFonts w:ascii="Verdana" w:eastAsia="Times New Roman" w:hAnsi="Verdana" w:cs="Times New Roman"/>
          <w:sz w:val="20"/>
          <w:szCs w:val="20"/>
          <w:lang w:eastAsia="hu-HU"/>
        </w:rPr>
        <w:t>Egyetemi</w:t>
      </w:r>
      <w:r w:rsidRPr="00A5015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Hallgatói Önkormányzat</w:t>
      </w:r>
      <w:bookmarkStart w:id="0" w:name="_GoBack"/>
      <w:bookmarkEnd w:id="0"/>
      <w:r w:rsidRPr="00A5015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Diákjóléti Bizottsága újabb igazolásokat is bekérhet.</w:t>
      </w:r>
    </w:p>
    <w:p w14:paraId="15C5CB24" w14:textId="77777777" w:rsidR="005058A0" w:rsidRPr="00A5015C" w:rsidRDefault="005058A0" w:rsidP="001617D4">
      <w:pPr>
        <w:pStyle w:val="Listaszerbekezds"/>
        <w:spacing w:after="0"/>
        <w:contextualSpacing w:val="0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600EDB00" w14:textId="77777777" w:rsidR="005058A0" w:rsidRPr="00A5015C" w:rsidRDefault="005058A0" w:rsidP="001617D4">
      <w:pPr>
        <w:pStyle w:val="Listaszerbekezds"/>
        <w:numPr>
          <w:ilvl w:val="1"/>
          <w:numId w:val="1"/>
        </w:numPr>
        <w:tabs>
          <w:tab w:val="left" w:pos="567"/>
        </w:tabs>
        <w:spacing w:after="0"/>
        <w:ind w:left="0" w:firstLine="0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A5015C">
        <w:rPr>
          <w:rFonts w:ascii="Verdana" w:eastAsia="Times New Roman" w:hAnsi="Verdana" w:cs="Times New Roman"/>
          <w:sz w:val="20"/>
          <w:szCs w:val="20"/>
          <w:lang w:eastAsia="hu-HU"/>
        </w:rPr>
        <w:t>A hallgatóval szemben fegyelmi eljárás indítható, amennyiben pályázatában valótlan adatokat, tényeket közöl.</w:t>
      </w:r>
    </w:p>
    <w:p w14:paraId="34F46E4F" w14:textId="77777777" w:rsidR="005058A0" w:rsidRPr="00A5015C" w:rsidRDefault="005058A0" w:rsidP="001617D4">
      <w:pPr>
        <w:pStyle w:val="Listaszerbekezds"/>
        <w:shd w:val="clear" w:color="auto" w:fill="FFFFFF"/>
        <w:tabs>
          <w:tab w:val="left" w:pos="426"/>
        </w:tabs>
        <w:spacing w:after="0"/>
        <w:ind w:left="0"/>
        <w:contextualSpacing w:val="0"/>
        <w:textAlignment w:val="baseline"/>
        <w:rPr>
          <w:rFonts w:ascii="Verdana" w:hAnsi="Verdana"/>
          <w:b/>
          <w:sz w:val="20"/>
          <w:szCs w:val="20"/>
        </w:rPr>
      </w:pPr>
    </w:p>
    <w:p w14:paraId="2038A857" w14:textId="77777777" w:rsidR="005058A0" w:rsidRPr="00A5015C" w:rsidRDefault="005058A0" w:rsidP="001617D4">
      <w:pPr>
        <w:pStyle w:val="Listaszerbekezds"/>
        <w:numPr>
          <w:ilvl w:val="0"/>
          <w:numId w:val="1"/>
        </w:numPr>
        <w:shd w:val="clear" w:color="auto" w:fill="FFFFFF"/>
        <w:tabs>
          <w:tab w:val="left" w:pos="426"/>
        </w:tabs>
        <w:spacing w:after="0"/>
        <w:ind w:left="0" w:firstLine="0"/>
        <w:contextualSpacing w:val="0"/>
        <w:textAlignment w:val="baseline"/>
        <w:rPr>
          <w:rFonts w:ascii="Verdana" w:hAnsi="Verdana"/>
          <w:b/>
          <w:sz w:val="20"/>
          <w:szCs w:val="20"/>
        </w:rPr>
      </w:pPr>
      <w:r w:rsidRPr="00A5015C">
        <w:rPr>
          <w:rFonts w:ascii="Verdana" w:hAnsi="Verdana"/>
          <w:b/>
          <w:sz w:val="20"/>
          <w:szCs w:val="20"/>
        </w:rPr>
        <w:t>A felvételi döntés</w:t>
      </w:r>
    </w:p>
    <w:p w14:paraId="389ECAB4" w14:textId="77777777" w:rsidR="005058A0" w:rsidRPr="00A5015C" w:rsidRDefault="005058A0" w:rsidP="001617D4">
      <w:pPr>
        <w:shd w:val="clear" w:color="auto" w:fill="FFFFFF"/>
        <w:spacing w:after="0" w:line="276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3ED31E9A" w14:textId="77777777" w:rsidR="005058A0" w:rsidRPr="00A5015C" w:rsidRDefault="005058A0" w:rsidP="001617D4">
      <w:pPr>
        <w:pStyle w:val="Listaszerbekezds"/>
        <w:numPr>
          <w:ilvl w:val="1"/>
          <w:numId w:val="1"/>
        </w:numPr>
        <w:shd w:val="clear" w:color="auto" w:fill="FFFFFF"/>
        <w:tabs>
          <w:tab w:val="left" w:pos="426"/>
        </w:tabs>
        <w:spacing w:after="0"/>
        <w:ind w:left="0" w:firstLine="0"/>
        <w:contextualSpacing w:val="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A5015C">
        <w:rPr>
          <w:rFonts w:ascii="Verdana" w:eastAsia="Times New Roman" w:hAnsi="Verdana" w:cs="Times New Roman"/>
          <w:sz w:val="20"/>
          <w:szCs w:val="20"/>
          <w:lang w:eastAsia="hu-HU"/>
        </w:rPr>
        <w:t>A kollégiumi felvételi (elhelyezés) döntésről és az értesítés módjáról, valamint a jogorvoslat rendjéről a KSZ 10-23.§-a rendelkezik.</w:t>
      </w:r>
    </w:p>
    <w:p w14:paraId="4449D129" w14:textId="77777777" w:rsidR="005058A0" w:rsidRPr="00A5015C" w:rsidRDefault="005058A0" w:rsidP="001617D4">
      <w:pPr>
        <w:pStyle w:val="Listaszerbekezds"/>
        <w:shd w:val="clear" w:color="auto" w:fill="FFFFFF"/>
        <w:tabs>
          <w:tab w:val="left" w:pos="426"/>
        </w:tabs>
        <w:spacing w:after="0"/>
        <w:ind w:left="0"/>
        <w:contextualSpacing w:val="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5EE9FC37" w14:textId="77777777" w:rsidR="005058A0" w:rsidRPr="00A5015C" w:rsidRDefault="005058A0" w:rsidP="001617D4">
      <w:pPr>
        <w:pStyle w:val="Listaszerbekezds"/>
        <w:numPr>
          <w:ilvl w:val="1"/>
          <w:numId w:val="1"/>
        </w:numPr>
        <w:shd w:val="clear" w:color="auto" w:fill="FFFFFF"/>
        <w:tabs>
          <w:tab w:val="left" w:pos="426"/>
        </w:tabs>
        <w:spacing w:after="0"/>
        <w:ind w:left="0" w:firstLine="0"/>
        <w:contextualSpacing w:val="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A5015C">
        <w:rPr>
          <w:rFonts w:ascii="Verdana" w:eastAsia="Times New Roman" w:hAnsi="Verdana" w:cs="Times New Roman"/>
          <w:sz w:val="20"/>
          <w:szCs w:val="20"/>
          <w:lang w:eastAsia="hu-HU"/>
        </w:rPr>
        <w:t>A pályázó szociális helyzetének elbírálása a Hallgatói Tanulmányi, Szociális és Vizsgaügyek Bizottságának hatáskörébe tartozik a HTJSZ 28. § (3) bekezdése, valamint a felsőoktatásban részt vevő hallgatók juttatásairól és az általuk fizetendő egyes térítésekről szóló 51/2007. (III. 26.) Korm. rendelet 21. § (4) bekezdése alapján.</w:t>
      </w:r>
    </w:p>
    <w:p w14:paraId="517DC084" w14:textId="77777777" w:rsidR="005058A0" w:rsidRPr="00A5015C" w:rsidRDefault="005058A0" w:rsidP="001617D4">
      <w:pPr>
        <w:pStyle w:val="Listaszerbekezds"/>
        <w:shd w:val="clear" w:color="auto" w:fill="FFFFFF"/>
        <w:tabs>
          <w:tab w:val="left" w:pos="426"/>
        </w:tabs>
        <w:spacing w:after="0"/>
        <w:ind w:left="0"/>
        <w:contextualSpacing w:val="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604F6F6D" w14:textId="77777777" w:rsidR="005058A0" w:rsidRPr="00A5015C" w:rsidRDefault="005058A0" w:rsidP="001617D4">
      <w:pPr>
        <w:pStyle w:val="Listaszerbekezds"/>
        <w:numPr>
          <w:ilvl w:val="1"/>
          <w:numId w:val="1"/>
        </w:numPr>
        <w:shd w:val="clear" w:color="auto" w:fill="FFFFFF"/>
        <w:tabs>
          <w:tab w:val="left" w:pos="426"/>
        </w:tabs>
        <w:spacing w:after="0"/>
        <w:ind w:left="0" w:firstLine="0"/>
        <w:contextualSpacing w:val="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A5015C">
        <w:rPr>
          <w:rFonts w:ascii="Verdana" w:eastAsia="Times New Roman" w:hAnsi="Verdana" w:cs="Times New Roman"/>
          <w:sz w:val="20"/>
          <w:szCs w:val="20"/>
          <w:lang w:eastAsia="hu-HU"/>
        </w:rPr>
        <w:t>A pályázati döntést a KFB és a HTVSZÜB együttesen – a HTVSZÜB kizárólag a pályázó szociális helyzetére vonatkozóan – hozza meg.</w:t>
      </w:r>
    </w:p>
    <w:p w14:paraId="6272A2E1" w14:textId="77777777" w:rsidR="005058A0" w:rsidRPr="00A5015C" w:rsidRDefault="005058A0" w:rsidP="001617D4">
      <w:pPr>
        <w:pStyle w:val="Listaszerbekezds"/>
        <w:shd w:val="clear" w:color="auto" w:fill="FFFFFF"/>
        <w:tabs>
          <w:tab w:val="left" w:pos="426"/>
        </w:tabs>
        <w:spacing w:after="0"/>
        <w:ind w:left="0"/>
        <w:contextualSpacing w:val="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62DF7C5C" w14:textId="0FCBFD4F" w:rsidR="005058A0" w:rsidRPr="00A5015C" w:rsidRDefault="005058A0" w:rsidP="001617D4">
      <w:pPr>
        <w:pStyle w:val="Listaszerbekezds"/>
        <w:numPr>
          <w:ilvl w:val="1"/>
          <w:numId w:val="1"/>
        </w:numPr>
        <w:shd w:val="clear" w:color="auto" w:fill="FFFFFF"/>
        <w:tabs>
          <w:tab w:val="left" w:pos="426"/>
        </w:tabs>
        <w:spacing w:after="0"/>
        <w:ind w:left="0" w:firstLine="0"/>
        <w:contextualSpacing w:val="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A5015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A Kollégiumi felvételi pályázatokkal kapcsolatos döntés a </w:t>
      </w:r>
      <w:proofErr w:type="spellStart"/>
      <w:r w:rsidRPr="00A5015C">
        <w:rPr>
          <w:rFonts w:ascii="Verdana" w:eastAsia="Times New Roman" w:hAnsi="Verdana" w:cs="Times New Roman"/>
          <w:sz w:val="20"/>
          <w:szCs w:val="20"/>
          <w:lang w:eastAsia="hu-HU"/>
        </w:rPr>
        <w:t>Neptun</w:t>
      </w:r>
      <w:proofErr w:type="spellEnd"/>
      <w:r w:rsidRPr="00A5015C">
        <w:rPr>
          <w:rFonts w:ascii="Verdana" w:eastAsia="Times New Roman" w:hAnsi="Verdana" w:cs="Times New Roman"/>
          <w:sz w:val="20"/>
          <w:szCs w:val="20"/>
          <w:lang w:eastAsia="hu-HU"/>
        </w:rPr>
        <w:t>-</w:t>
      </w:r>
      <w:r w:rsidRPr="00E23D6D">
        <w:rPr>
          <w:rFonts w:ascii="Verdana" w:eastAsia="Times New Roman" w:hAnsi="Verdana" w:cs="Times New Roman"/>
          <w:sz w:val="20"/>
          <w:szCs w:val="20"/>
          <w:lang w:eastAsia="hu-HU"/>
        </w:rPr>
        <w:t xml:space="preserve">rendszerben </w:t>
      </w:r>
      <w:r w:rsidR="00165B87">
        <w:rPr>
          <w:rFonts w:ascii="Verdana" w:eastAsia="Times New Roman" w:hAnsi="Verdana" w:cs="Times New Roman"/>
          <w:b/>
          <w:sz w:val="20"/>
          <w:szCs w:val="20"/>
          <w:lang w:eastAsia="hu-HU"/>
        </w:rPr>
        <w:t>202</w:t>
      </w:r>
      <w:r w:rsidR="000774F4">
        <w:rPr>
          <w:rFonts w:ascii="Verdana" w:eastAsia="Times New Roman" w:hAnsi="Verdana" w:cs="Times New Roman"/>
          <w:b/>
          <w:sz w:val="20"/>
          <w:szCs w:val="20"/>
          <w:lang w:eastAsia="hu-HU"/>
        </w:rPr>
        <w:t>5</w:t>
      </w:r>
      <w:r w:rsidR="00E23D6D" w:rsidRPr="00E23D6D">
        <w:rPr>
          <w:rFonts w:ascii="Verdana" w:eastAsia="Times New Roman" w:hAnsi="Verdana" w:cs="Times New Roman"/>
          <w:b/>
          <w:sz w:val="20"/>
          <w:szCs w:val="20"/>
          <w:lang w:eastAsia="hu-HU"/>
        </w:rPr>
        <w:t xml:space="preserve">. február </w:t>
      </w:r>
      <w:r w:rsidR="00AC6CC5">
        <w:rPr>
          <w:rFonts w:ascii="Verdana" w:eastAsia="Times New Roman" w:hAnsi="Verdana" w:cs="Times New Roman"/>
          <w:b/>
          <w:sz w:val="20"/>
          <w:szCs w:val="20"/>
          <w:lang w:eastAsia="hu-HU"/>
        </w:rPr>
        <w:t>3</w:t>
      </w:r>
      <w:r w:rsidRPr="00E23D6D">
        <w:rPr>
          <w:rFonts w:ascii="Verdana" w:eastAsia="Times New Roman" w:hAnsi="Verdana" w:cs="Times New Roman"/>
          <w:b/>
          <w:sz w:val="20"/>
          <w:szCs w:val="20"/>
          <w:lang w:eastAsia="hu-HU"/>
        </w:rPr>
        <w:t>-ig</w:t>
      </w:r>
      <w:r w:rsidRPr="00E23D6D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ker</w:t>
      </w:r>
      <w:r w:rsidRPr="00A5015C">
        <w:rPr>
          <w:rFonts w:ascii="Verdana" w:eastAsia="Times New Roman" w:hAnsi="Verdana" w:cs="Times New Roman"/>
          <w:sz w:val="20"/>
          <w:szCs w:val="20"/>
          <w:lang w:eastAsia="hu-HU"/>
        </w:rPr>
        <w:t>ül kiküldésre.</w:t>
      </w:r>
    </w:p>
    <w:p w14:paraId="32B2C178" w14:textId="77777777" w:rsidR="005058A0" w:rsidRPr="00A5015C" w:rsidRDefault="005058A0" w:rsidP="001617D4">
      <w:pPr>
        <w:shd w:val="clear" w:color="auto" w:fill="FFFFFF"/>
        <w:spacing w:after="0" w:line="276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0EB4EF97" w14:textId="77777777" w:rsidR="005058A0" w:rsidRPr="00A5015C" w:rsidRDefault="005058A0" w:rsidP="001617D4">
      <w:pPr>
        <w:pStyle w:val="Listaszerbekezds"/>
        <w:numPr>
          <w:ilvl w:val="0"/>
          <w:numId w:val="1"/>
        </w:numPr>
        <w:shd w:val="clear" w:color="auto" w:fill="FFFFFF"/>
        <w:tabs>
          <w:tab w:val="left" w:pos="426"/>
        </w:tabs>
        <w:spacing w:after="0"/>
        <w:ind w:left="0" w:firstLine="0"/>
        <w:contextualSpacing w:val="0"/>
        <w:textAlignment w:val="baseline"/>
        <w:rPr>
          <w:rFonts w:ascii="Verdana" w:hAnsi="Verdana"/>
          <w:b/>
          <w:sz w:val="20"/>
          <w:szCs w:val="20"/>
        </w:rPr>
      </w:pPr>
      <w:r w:rsidRPr="00A5015C">
        <w:rPr>
          <w:rFonts w:ascii="Verdana" w:hAnsi="Verdana"/>
          <w:b/>
          <w:sz w:val="20"/>
          <w:szCs w:val="20"/>
        </w:rPr>
        <w:t>Egyéb információk</w:t>
      </w:r>
      <w:r w:rsidRPr="00A5015C">
        <w:rPr>
          <w:rFonts w:ascii="Verdana" w:hAnsi="Verdana" w:cs="Times New Roman"/>
          <w:b/>
          <w:bCs/>
          <w:sz w:val="20"/>
          <w:szCs w:val="20"/>
        </w:rPr>
        <w:t>, adatvédelem</w:t>
      </w:r>
    </w:p>
    <w:p w14:paraId="4E5822E9" w14:textId="77777777" w:rsidR="005058A0" w:rsidRPr="00A5015C" w:rsidRDefault="005058A0" w:rsidP="001617D4">
      <w:pPr>
        <w:shd w:val="clear" w:color="auto" w:fill="FFFFFF"/>
        <w:spacing w:after="0" w:line="276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2640212F" w14:textId="77777777" w:rsidR="005058A0" w:rsidRDefault="005058A0" w:rsidP="001617D4">
      <w:pPr>
        <w:pStyle w:val="Listaszerbekezds"/>
        <w:numPr>
          <w:ilvl w:val="1"/>
          <w:numId w:val="1"/>
        </w:numPr>
        <w:shd w:val="clear" w:color="auto" w:fill="FFFFFF"/>
        <w:tabs>
          <w:tab w:val="left" w:pos="426"/>
        </w:tabs>
        <w:spacing w:after="0"/>
        <w:ind w:left="0" w:firstLine="0"/>
        <w:contextualSpacing w:val="0"/>
        <w:jc w:val="both"/>
        <w:textAlignment w:val="baseline"/>
        <w:rPr>
          <w:rFonts w:ascii="Verdana" w:hAnsi="Verdana"/>
          <w:sz w:val="20"/>
          <w:szCs w:val="20"/>
        </w:rPr>
      </w:pPr>
      <w:r w:rsidRPr="00A5015C">
        <w:rPr>
          <w:rFonts w:ascii="Verdana" w:hAnsi="Verdana"/>
          <w:sz w:val="20"/>
          <w:szCs w:val="20"/>
        </w:rPr>
        <w:t xml:space="preserve">A pályázattal kapcsolatos adatvédelmi tájékoztató elérhető a </w:t>
      </w:r>
      <w:hyperlink r:id="rId9" w:history="1">
        <w:r w:rsidRPr="00A5015C">
          <w:rPr>
            <w:rStyle w:val="Hiperhivatkozs"/>
            <w:rFonts w:ascii="Verdana" w:hAnsi="Verdana"/>
            <w:sz w:val="20"/>
            <w:szCs w:val="20"/>
          </w:rPr>
          <w:t>www.uni-nke.hu/adatvedelem</w:t>
        </w:r>
      </w:hyperlink>
      <w:r w:rsidRPr="00A5015C">
        <w:rPr>
          <w:rFonts w:ascii="Verdana" w:hAnsi="Verdana"/>
          <w:sz w:val="20"/>
          <w:szCs w:val="20"/>
        </w:rPr>
        <w:t xml:space="preserve"> oldalon.</w:t>
      </w:r>
    </w:p>
    <w:p w14:paraId="0545C811" w14:textId="77777777" w:rsidR="00255CD2" w:rsidRDefault="00255CD2" w:rsidP="00255CD2">
      <w:pPr>
        <w:pStyle w:val="Listaszerbekezds"/>
        <w:shd w:val="clear" w:color="auto" w:fill="FFFFFF"/>
        <w:tabs>
          <w:tab w:val="left" w:pos="426"/>
        </w:tabs>
        <w:spacing w:after="0"/>
        <w:ind w:left="0"/>
        <w:contextualSpacing w:val="0"/>
        <w:jc w:val="both"/>
        <w:textAlignment w:val="baseline"/>
        <w:rPr>
          <w:rFonts w:ascii="Verdana" w:hAnsi="Verdana"/>
          <w:sz w:val="20"/>
          <w:szCs w:val="20"/>
        </w:rPr>
      </w:pPr>
    </w:p>
    <w:p w14:paraId="6118EC4C" w14:textId="77777777" w:rsidR="00255CD2" w:rsidRPr="00A5015C" w:rsidRDefault="00255CD2" w:rsidP="001617D4">
      <w:pPr>
        <w:pStyle w:val="Listaszerbekezds"/>
        <w:numPr>
          <w:ilvl w:val="1"/>
          <w:numId w:val="1"/>
        </w:numPr>
        <w:shd w:val="clear" w:color="auto" w:fill="FFFFFF"/>
        <w:tabs>
          <w:tab w:val="left" w:pos="426"/>
        </w:tabs>
        <w:spacing w:after="0"/>
        <w:ind w:left="0" w:firstLine="0"/>
        <w:contextualSpacing w:val="0"/>
        <w:jc w:val="both"/>
        <w:textAlignment w:val="baseline"/>
        <w:rPr>
          <w:rFonts w:ascii="Verdana" w:hAnsi="Verdana"/>
          <w:sz w:val="20"/>
          <w:szCs w:val="20"/>
        </w:rPr>
      </w:pPr>
      <w:r w:rsidRPr="00255CD2">
        <w:rPr>
          <w:rFonts w:ascii="Verdana" w:hAnsi="Verdana"/>
          <w:sz w:val="20"/>
          <w:szCs w:val="20"/>
        </w:rPr>
        <w:t>A várólista az adott pályázati felhívással érintett időszak végével, ha ez az időszak egy tanév, akkor február 1-jei határidővel érvényét veszti.</w:t>
      </w:r>
    </w:p>
    <w:p w14:paraId="142DFB53" w14:textId="77777777" w:rsidR="005058A0" w:rsidRPr="00A5015C" w:rsidRDefault="005058A0" w:rsidP="001617D4">
      <w:pPr>
        <w:pStyle w:val="Listaszerbekezds"/>
        <w:shd w:val="clear" w:color="auto" w:fill="FFFFFF"/>
        <w:tabs>
          <w:tab w:val="left" w:pos="426"/>
        </w:tabs>
        <w:spacing w:after="0"/>
        <w:ind w:left="0"/>
        <w:contextualSpacing w:val="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430F5F37" w14:textId="77777777" w:rsidR="005058A0" w:rsidRPr="00A5015C" w:rsidRDefault="005058A0" w:rsidP="001617D4">
      <w:pPr>
        <w:pStyle w:val="Listaszerbekezds"/>
        <w:numPr>
          <w:ilvl w:val="1"/>
          <w:numId w:val="1"/>
        </w:numPr>
        <w:shd w:val="clear" w:color="auto" w:fill="FFFFFF"/>
        <w:tabs>
          <w:tab w:val="left" w:pos="426"/>
        </w:tabs>
        <w:spacing w:after="0"/>
        <w:ind w:left="0" w:firstLine="0"/>
        <w:contextualSpacing w:val="0"/>
        <w:jc w:val="both"/>
        <w:textAlignment w:val="baseline"/>
        <w:rPr>
          <w:rFonts w:ascii="Verdana" w:hAnsi="Verdana"/>
          <w:sz w:val="20"/>
          <w:szCs w:val="20"/>
        </w:rPr>
      </w:pPr>
      <w:r w:rsidRPr="00A5015C">
        <w:rPr>
          <w:rFonts w:ascii="Verdana" w:eastAsia="Times New Roman" w:hAnsi="Verdana" w:cs="Times New Roman"/>
          <w:sz w:val="20"/>
          <w:szCs w:val="20"/>
          <w:lang w:eastAsia="hu-HU"/>
        </w:rPr>
        <w:t>A felvételi eljárással kapcsolatos további információk az alábbi e-mail címen kérhetők:</w:t>
      </w:r>
    </w:p>
    <w:p w14:paraId="3FC4A66F" w14:textId="7DDD68E6" w:rsidR="00165B87" w:rsidRDefault="00165B87" w:rsidP="00165B87">
      <w:pPr>
        <w:pStyle w:val="Listaszerbekezds"/>
        <w:numPr>
          <w:ilvl w:val="0"/>
          <w:numId w:val="7"/>
        </w:numPr>
        <w:spacing w:after="0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165B87">
        <w:rPr>
          <w:rFonts w:ascii="Verdana" w:eastAsia="Times New Roman" w:hAnsi="Verdana" w:cs="Times New Roman"/>
          <w:sz w:val="20"/>
          <w:szCs w:val="20"/>
          <w:lang w:eastAsia="hu-HU"/>
        </w:rPr>
        <w:lastRenderedPageBreak/>
        <w:t>a szociális helyzet megítélésével kapcsolatba</w:t>
      </w:r>
      <w:r w:rsidR="007510B8">
        <w:rPr>
          <w:rFonts w:ascii="Verdana" w:eastAsia="Times New Roman" w:hAnsi="Verdana" w:cs="Times New Roman"/>
          <w:sz w:val="20"/>
          <w:szCs w:val="20"/>
          <w:lang w:eastAsia="hu-HU"/>
        </w:rPr>
        <w:t xml:space="preserve">n </w:t>
      </w:r>
      <w:r w:rsidR="005F1FB8">
        <w:rPr>
          <w:rFonts w:ascii="Verdana" w:eastAsia="Times New Roman" w:hAnsi="Verdana" w:cs="Times New Roman"/>
          <w:sz w:val="20"/>
          <w:szCs w:val="20"/>
          <w:lang w:eastAsia="hu-HU"/>
        </w:rPr>
        <w:t xml:space="preserve">az Egyetemi </w:t>
      </w:r>
      <w:r w:rsidR="007510B8">
        <w:rPr>
          <w:rFonts w:ascii="Verdana" w:eastAsia="Times New Roman" w:hAnsi="Verdana" w:cs="Times New Roman"/>
          <w:sz w:val="20"/>
          <w:szCs w:val="20"/>
          <w:lang w:eastAsia="hu-HU"/>
        </w:rPr>
        <w:t>Hallgatói Önkormányzat</w:t>
      </w:r>
      <w:r>
        <w:rPr>
          <w:rFonts w:ascii="Verdana" w:eastAsia="Times New Roman" w:hAnsi="Verdana" w:cs="Times New Roman"/>
          <w:sz w:val="20"/>
          <w:szCs w:val="20"/>
          <w:lang w:eastAsia="hu-HU"/>
        </w:rPr>
        <w:t xml:space="preserve"> </w:t>
      </w:r>
      <w:r w:rsidRPr="00165B87">
        <w:rPr>
          <w:rFonts w:ascii="Verdana" w:eastAsia="Times New Roman" w:hAnsi="Verdana" w:cs="Times New Roman"/>
          <w:sz w:val="20"/>
          <w:szCs w:val="20"/>
          <w:lang w:eastAsia="hu-HU"/>
        </w:rPr>
        <w:t>Diákjóléti</w:t>
      </w:r>
      <w:r w:rsidR="000821B5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</w:t>
      </w:r>
      <w:r w:rsidR="005F1FB8">
        <w:rPr>
          <w:rFonts w:ascii="Verdana" w:eastAsia="Times New Roman" w:hAnsi="Verdana" w:cs="Times New Roman"/>
          <w:sz w:val="20"/>
          <w:szCs w:val="20"/>
          <w:lang w:eastAsia="hu-HU"/>
        </w:rPr>
        <w:t>Bizottságánál</w:t>
      </w:r>
      <w:r w:rsidRPr="00165B87">
        <w:rPr>
          <w:rFonts w:ascii="Verdana" w:eastAsia="Times New Roman" w:hAnsi="Verdana" w:cs="Times New Roman"/>
          <w:sz w:val="20"/>
          <w:szCs w:val="20"/>
          <w:lang w:eastAsia="hu-HU"/>
        </w:rPr>
        <w:t>:</w:t>
      </w:r>
    </w:p>
    <w:p w14:paraId="38577F65" w14:textId="77777777" w:rsidR="00122C46" w:rsidRPr="00390781" w:rsidRDefault="002860BA" w:rsidP="00122C46">
      <w:pPr>
        <w:pStyle w:val="p1"/>
        <w:spacing w:before="0" w:beforeAutospacing="0" w:after="0" w:afterAutospacing="0"/>
        <w:ind w:left="360"/>
        <w:rPr>
          <w:rStyle w:val="Hiperhivatkozs"/>
          <w:rFonts w:ascii="Verdana" w:hAnsi="Verdana" w:cstheme="minorBidi"/>
          <w:sz w:val="20"/>
          <w:szCs w:val="20"/>
        </w:rPr>
      </w:pPr>
      <w:hyperlink r:id="rId10" w:history="1">
        <w:r w:rsidR="00122C46" w:rsidRPr="00390781">
          <w:rPr>
            <w:rStyle w:val="Hiperhivatkozs"/>
            <w:rFonts w:ascii="Verdana" w:hAnsi="Verdana" w:cstheme="minorBidi"/>
            <w:sz w:val="20"/>
            <w:szCs w:val="20"/>
          </w:rPr>
          <w:t>ehok.djb@uni-nke.hu</w:t>
        </w:r>
      </w:hyperlink>
    </w:p>
    <w:p w14:paraId="320E2921" w14:textId="4F4F2ED5" w:rsidR="00122C46" w:rsidRPr="00122C46" w:rsidRDefault="002860BA" w:rsidP="00122C46">
      <w:pPr>
        <w:pStyle w:val="p1"/>
        <w:spacing w:before="0" w:beforeAutospacing="0" w:after="0" w:afterAutospacing="0"/>
        <w:ind w:left="360"/>
        <w:rPr>
          <w:rFonts w:ascii="Verdana" w:hAnsi="Verdana" w:cstheme="minorBidi"/>
          <w:color w:val="0000FF"/>
          <w:sz w:val="20"/>
          <w:szCs w:val="20"/>
          <w:u w:val="single"/>
        </w:rPr>
      </w:pPr>
      <w:hyperlink r:id="rId11" w:history="1">
        <w:r w:rsidR="00122C46" w:rsidRPr="00390781">
          <w:rPr>
            <w:rStyle w:val="Hiperhivatkozs"/>
            <w:rFonts w:ascii="Verdana" w:hAnsi="Verdana" w:cstheme="minorBidi"/>
            <w:sz w:val="20"/>
            <w:szCs w:val="20"/>
          </w:rPr>
          <w:t>Deak.Melinda.Zora@uni-nke.hu</w:t>
        </w:r>
      </w:hyperlink>
    </w:p>
    <w:p w14:paraId="2ABAE3CA" w14:textId="3DF931D6" w:rsidR="007510B8" w:rsidRPr="00893F3F" w:rsidRDefault="005058A0" w:rsidP="007510B8">
      <w:pPr>
        <w:pStyle w:val="Listaszerbekezds"/>
        <w:numPr>
          <w:ilvl w:val="0"/>
          <w:numId w:val="7"/>
        </w:numPr>
        <w:spacing w:after="0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893F3F">
        <w:rPr>
          <w:rFonts w:ascii="Verdana" w:eastAsia="Times New Roman" w:hAnsi="Verdana" w:cs="Times New Roman"/>
          <w:sz w:val="20"/>
          <w:szCs w:val="20"/>
          <w:lang w:eastAsia="hu-HU"/>
        </w:rPr>
        <w:t>a felvételi eljárással kapcso</w:t>
      </w:r>
      <w:r w:rsidR="007510B8" w:rsidRPr="00893F3F">
        <w:rPr>
          <w:rFonts w:ascii="Verdana" w:eastAsia="Times New Roman" w:hAnsi="Verdana" w:cs="Times New Roman"/>
          <w:sz w:val="20"/>
          <w:szCs w:val="20"/>
          <w:lang w:eastAsia="hu-HU"/>
        </w:rPr>
        <w:t>latos átfogó kérdésekben pedig:</w:t>
      </w:r>
      <w:r w:rsidR="007510B8" w:rsidRPr="00893F3F">
        <w:rPr>
          <w:rFonts w:ascii="Verdana" w:eastAsia="Times New Roman" w:hAnsi="Verdana" w:cs="Times New Roman"/>
          <w:sz w:val="20"/>
          <w:szCs w:val="20"/>
          <w:lang w:eastAsia="hu-HU"/>
        </w:rPr>
        <w:br/>
      </w:r>
      <w:hyperlink r:id="rId12" w:history="1">
        <w:r w:rsidR="00122C46" w:rsidRPr="00AE03D5">
          <w:rPr>
            <w:rStyle w:val="Hiperhivatkozs"/>
            <w:rFonts w:ascii="Verdana" w:hAnsi="Verdana"/>
            <w:sz w:val="20"/>
            <w:szCs w:val="20"/>
            <w:lang w:eastAsia="hu-HU"/>
          </w:rPr>
          <w:t>Bognar.Kata@uni-nke.hu</w:t>
        </w:r>
      </w:hyperlink>
      <w:r w:rsidR="007510B8" w:rsidRPr="00893F3F">
        <w:rPr>
          <w:rFonts w:ascii="Verdana" w:hAnsi="Verdana"/>
          <w:sz w:val="20"/>
          <w:szCs w:val="20"/>
          <w:lang w:eastAsia="hu-HU"/>
        </w:rPr>
        <w:t>.</w:t>
      </w:r>
    </w:p>
    <w:p w14:paraId="5EC18895" w14:textId="77777777" w:rsidR="005058A0" w:rsidRPr="00A5015C" w:rsidRDefault="005058A0" w:rsidP="001617D4">
      <w:pPr>
        <w:spacing w:after="0"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41A1B1EB" w14:textId="77777777" w:rsidR="005058A0" w:rsidRPr="00A5015C" w:rsidRDefault="005058A0" w:rsidP="001617D4">
      <w:pPr>
        <w:pStyle w:val="Listaszerbekezds"/>
        <w:numPr>
          <w:ilvl w:val="1"/>
          <w:numId w:val="1"/>
        </w:numPr>
        <w:shd w:val="clear" w:color="auto" w:fill="FFFFFF"/>
        <w:tabs>
          <w:tab w:val="left" w:pos="426"/>
        </w:tabs>
        <w:spacing w:after="0"/>
        <w:ind w:left="0" w:firstLine="0"/>
        <w:contextualSpacing w:val="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A5015C">
        <w:rPr>
          <w:rFonts w:ascii="Verdana" w:eastAsia="Times New Roman" w:hAnsi="Verdana" w:cs="Times New Roman"/>
          <w:sz w:val="20"/>
          <w:szCs w:val="20"/>
          <w:lang w:eastAsia="hu-HU"/>
        </w:rPr>
        <w:t>A Pályázati felhívás az alábbi linken érhető el:</w:t>
      </w:r>
    </w:p>
    <w:p w14:paraId="73334C86" w14:textId="77777777" w:rsidR="005058A0" w:rsidRPr="007510B8" w:rsidRDefault="002860BA" w:rsidP="007510B8">
      <w:pPr>
        <w:pStyle w:val="Listaszerbekezds"/>
        <w:numPr>
          <w:ilvl w:val="0"/>
          <w:numId w:val="8"/>
        </w:numPr>
        <w:shd w:val="clear" w:color="auto" w:fill="FFFFFF"/>
        <w:tabs>
          <w:tab w:val="left" w:pos="426"/>
        </w:tabs>
        <w:spacing w:after="0"/>
        <w:contextualSpacing w:val="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hu-HU"/>
        </w:rPr>
      </w:pPr>
      <w:hyperlink r:id="rId13" w:history="1">
        <w:r w:rsidR="005058A0" w:rsidRPr="007510B8">
          <w:rPr>
            <w:rStyle w:val="Hiperhivatkozs"/>
            <w:rFonts w:ascii="Verdana" w:eastAsia="Times New Roman" w:hAnsi="Verdana" w:cs="Times New Roman"/>
            <w:sz w:val="20"/>
            <w:szCs w:val="20"/>
            <w:lang w:eastAsia="hu-HU"/>
          </w:rPr>
          <w:t>https://www.uni-nke.hu/oktatas/hallgatoknak/kollegium/orczy-uti-kollegium/palyazati-kiirasok</w:t>
        </w:r>
      </w:hyperlink>
      <w:r w:rsidR="007510B8">
        <w:rPr>
          <w:rFonts w:ascii="Verdana" w:eastAsia="Times New Roman" w:hAnsi="Verdana" w:cs="Times New Roman"/>
          <w:sz w:val="20"/>
          <w:szCs w:val="20"/>
          <w:lang w:eastAsia="hu-HU"/>
        </w:rPr>
        <w:t>;</w:t>
      </w:r>
    </w:p>
    <w:p w14:paraId="120BADD0" w14:textId="77777777" w:rsidR="007510B8" w:rsidRPr="007510B8" w:rsidRDefault="002860BA" w:rsidP="007510B8">
      <w:pPr>
        <w:pStyle w:val="Listaszerbekezds"/>
        <w:numPr>
          <w:ilvl w:val="0"/>
          <w:numId w:val="8"/>
        </w:numPr>
        <w:shd w:val="clear" w:color="auto" w:fill="FFFFFF"/>
        <w:tabs>
          <w:tab w:val="left" w:pos="426"/>
        </w:tabs>
        <w:spacing w:after="0"/>
        <w:contextualSpacing w:val="0"/>
        <w:jc w:val="both"/>
        <w:textAlignment w:val="baseline"/>
        <w:rPr>
          <w:rFonts w:ascii="Verdana" w:hAnsi="Verdana"/>
          <w:sz w:val="20"/>
          <w:szCs w:val="20"/>
        </w:rPr>
      </w:pPr>
      <w:hyperlink r:id="rId14" w:history="1">
        <w:r w:rsidR="007510B8" w:rsidRPr="007510B8">
          <w:rPr>
            <w:rStyle w:val="Hiperhivatkozs"/>
            <w:rFonts w:ascii="Verdana" w:hAnsi="Verdana"/>
            <w:sz w:val="20"/>
            <w:szCs w:val="20"/>
          </w:rPr>
          <w:t>https://www.uni-nke.hu/oktatas/hallgatoknak/kollegium/dioszegi-utcai-kollegium/palyazati-kiirasok</w:t>
        </w:r>
      </w:hyperlink>
      <w:r w:rsidR="007510B8">
        <w:rPr>
          <w:rFonts w:ascii="Verdana" w:hAnsi="Verdana"/>
          <w:sz w:val="20"/>
          <w:szCs w:val="20"/>
        </w:rPr>
        <w:t>;</w:t>
      </w:r>
    </w:p>
    <w:p w14:paraId="6517C539" w14:textId="77777777" w:rsidR="005058A0" w:rsidRPr="00A5015C" w:rsidRDefault="002860BA" w:rsidP="007510B8">
      <w:pPr>
        <w:pStyle w:val="Listaszerbekezds"/>
        <w:numPr>
          <w:ilvl w:val="0"/>
          <w:numId w:val="8"/>
        </w:numPr>
        <w:shd w:val="clear" w:color="auto" w:fill="FFFFFF"/>
        <w:tabs>
          <w:tab w:val="left" w:pos="426"/>
        </w:tabs>
        <w:spacing w:after="0"/>
        <w:contextualSpacing w:val="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hu-HU"/>
        </w:rPr>
      </w:pPr>
      <w:hyperlink r:id="rId15" w:history="1">
        <w:r w:rsidR="005058A0" w:rsidRPr="007510B8">
          <w:rPr>
            <w:rStyle w:val="Hiperhivatkozs"/>
            <w:rFonts w:ascii="Verdana" w:eastAsia="Times New Roman" w:hAnsi="Verdana" w:cs="Times New Roman"/>
            <w:sz w:val="20"/>
            <w:szCs w:val="20"/>
            <w:lang w:eastAsia="hu-HU"/>
          </w:rPr>
          <w:t>https://www.uni-nke.hu/oktatas/hallgatoknak/kollegium/beszedes-jozsef-kollegium/palyazati-kiirasok</w:t>
        </w:r>
      </w:hyperlink>
      <w:r w:rsidR="007510B8">
        <w:rPr>
          <w:rStyle w:val="Hiperhivatkozs"/>
          <w:rFonts w:ascii="Verdana" w:eastAsia="Times New Roman" w:hAnsi="Verdana" w:cs="Times New Roman"/>
          <w:sz w:val="20"/>
          <w:szCs w:val="20"/>
          <w:lang w:eastAsia="hu-HU"/>
        </w:rPr>
        <w:t>.</w:t>
      </w:r>
    </w:p>
    <w:p w14:paraId="5BF6128B" w14:textId="77777777" w:rsidR="005058A0" w:rsidRDefault="005058A0" w:rsidP="001617D4">
      <w:pPr>
        <w:spacing w:after="0"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0A323B7C" w14:textId="77777777" w:rsidR="007510B8" w:rsidRPr="007510B8" w:rsidRDefault="007510B8" w:rsidP="007510B8">
      <w:pPr>
        <w:pStyle w:val="Listaszerbekezds"/>
        <w:numPr>
          <w:ilvl w:val="1"/>
          <w:numId w:val="1"/>
        </w:numPr>
        <w:shd w:val="clear" w:color="auto" w:fill="FFFFFF"/>
        <w:tabs>
          <w:tab w:val="left" w:pos="426"/>
        </w:tabs>
        <w:spacing w:after="0"/>
        <w:ind w:left="0" w:firstLine="0"/>
        <w:contextualSpacing w:val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7510B8">
        <w:rPr>
          <w:rFonts w:ascii="Verdana" w:hAnsi="Verdana" w:cs="Times New Roman"/>
          <w:sz w:val="20"/>
          <w:szCs w:val="20"/>
        </w:rPr>
        <w:t>A szükséges igazolások listája:</w:t>
      </w:r>
    </w:p>
    <w:p w14:paraId="4420C77B" w14:textId="77777777" w:rsidR="007510B8" w:rsidRDefault="002860BA" w:rsidP="007510B8">
      <w:pPr>
        <w:spacing w:after="0" w:line="276" w:lineRule="auto"/>
        <w:rPr>
          <w:rFonts w:ascii="Verdana" w:hAnsi="Verdana"/>
          <w:sz w:val="20"/>
        </w:rPr>
      </w:pPr>
      <w:hyperlink r:id="rId16" w:history="1">
        <w:r w:rsidR="007510B8" w:rsidRPr="007510B8">
          <w:rPr>
            <w:rStyle w:val="Hiperhivatkozs"/>
            <w:rFonts w:ascii="Verdana" w:hAnsi="Verdana"/>
            <w:sz w:val="20"/>
          </w:rPr>
          <w:t>https://www.uni-nke.hu/document/uni-nke-hu/Sz%C3%BCks%C3%A9ges%20igazol%C3%A1sok%20list%C3%A1ja.pdf</w:t>
        </w:r>
      </w:hyperlink>
    </w:p>
    <w:p w14:paraId="3891A5CE" w14:textId="77777777" w:rsidR="007510B8" w:rsidRPr="00A5015C" w:rsidRDefault="007510B8" w:rsidP="001617D4">
      <w:pPr>
        <w:spacing w:after="0"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4692ADCC" w14:textId="77777777" w:rsidR="005058A0" w:rsidRPr="00A5015C" w:rsidRDefault="005058A0" w:rsidP="001617D4">
      <w:pPr>
        <w:pStyle w:val="Listaszerbekezds"/>
        <w:numPr>
          <w:ilvl w:val="1"/>
          <w:numId w:val="1"/>
        </w:numPr>
        <w:shd w:val="clear" w:color="auto" w:fill="FFFFFF"/>
        <w:tabs>
          <w:tab w:val="left" w:pos="426"/>
        </w:tabs>
        <w:spacing w:after="0"/>
        <w:ind w:left="0" w:firstLine="0"/>
        <w:contextualSpacing w:val="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A5015C">
        <w:rPr>
          <w:rFonts w:ascii="Verdana" w:eastAsia="Times New Roman" w:hAnsi="Verdana" w:cs="Times New Roman"/>
          <w:sz w:val="20"/>
          <w:szCs w:val="20"/>
          <w:lang w:eastAsia="hu-HU"/>
        </w:rPr>
        <w:t>A Nemzeti Közszolgálati Egyetem Kollégiumi Szabályzata és a Nemzeti Közszolgálati Egyetem Hallgatói Té</w:t>
      </w:r>
      <w:r w:rsidR="007510B8">
        <w:rPr>
          <w:rFonts w:ascii="Verdana" w:eastAsia="Times New Roman" w:hAnsi="Verdana" w:cs="Times New Roman"/>
          <w:sz w:val="20"/>
          <w:szCs w:val="20"/>
          <w:lang w:eastAsia="hu-HU"/>
        </w:rPr>
        <w:t xml:space="preserve">rítési és Juttatási Szabályzata </w:t>
      </w:r>
      <w:r w:rsidRPr="00A5015C">
        <w:rPr>
          <w:rFonts w:ascii="Verdana" w:eastAsia="Times New Roman" w:hAnsi="Verdana" w:cs="Times New Roman"/>
          <w:sz w:val="20"/>
          <w:szCs w:val="20"/>
          <w:lang w:eastAsia="hu-HU"/>
        </w:rPr>
        <w:t>az alábbi linken érhető el:</w:t>
      </w:r>
    </w:p>
    <w:p w14:paraId="04223C69" w14:textId="77777777" w:rsidR="005058A0" w:rsidRPr="008B41F4" w:rsidRDefault="002860BA" w:rsidP="001617D4">
      <w:pPr>
        <w:shd w:val="clear" w:color="auto" w:fill="FFFFFF"/>
        <w:spacing w:after="0" w:line="276" w:lineRule="auto"/>
        <w:jc w:val="both"/>
        <w:textAlignment w:val="baseline"/>
        <w:rPr>
          <w:rFonts w:ascii="Verdana" w:hAnsi="Verdana"/>
          <w:sz w:val="20"/>
        </w:rPr>
      </w:pPr>
      <w:hyperlink r:id="rId17" w:history="1">
        <w:r w:rsidR="008B41F4" w:rsidRPr="008B41F4">
          <w:rPr>
            <w:rStyle w:val="Hiperhivatkozs"/>
            <w:rFonts w:ascii="Verdana" w:hAnsi="Verdana"/>
            <w:sz w:val="20"/>
          </w:rPr>
          <w:t>https://www.uni-nke.hu/egyetem/szabalyzatok-dokumentumok/szervezeti-es-mukodesi-szabalyzat/hallgatoi-kovetelmenyrendszer</w:t>
        </w:r>
      </w:hyperlink>
    </w:p>
    <w:p w14:paraId="30743EB2" w14:textId="77777777" w:rsidR="008B41F4" w:rsidRPr="00A5015C" w:rsidRDefault="008B41F4" w:rsidP="001617D4">
      <w:pPr>
        <w:shd w:val="clear" w:color="auto" w:fill="FFFFFF"/>
        <w:spacing w:after="0" w:line="276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7695EF21" w14:textId="542E77E1" w:rsidR="005058A0" w:rsidRPr="00A5015C" w:rsidRDefault="004249A8" w:rsidP="001617D4">
      <w:pPr>
        <w:shd w:val="clear" w:color="auto" w:fill="FFFFFF"/>
        <w:spacing w:after="0" w:line="276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sz w:val="20"/>
          <w:szCs w:val="20"/>
          <w:lang w:eastAsia="hu-HU"/>
        </w:rPr>
        <w:t>Budapest, 202</w:t>
      </w:r>
      <w:r w:rsidR="003B4CD3">
        <w:rPr>
          <w:rFonts w:ascii="Verdana" w:eastAsia="Times New Roman" w:hAnsi="Verdana" w:cs="Times New Roman"/>
          <w:sz w:val="20"/>
          <w:szCs w:val="20"/>
          <w:lang w:eastAsia="hu-HU"/>
        </w:rPr>
        <w:t>4</w:t>
      </w:r>
      <w:r>
        <w:rPr>
          <w:rFonts w:ascii="Verdana" w:eastAsia="Times New Roman" w:hAnsi="Verdana" w:cs="Times New Roman"/>
          <w:sz w:val="20"/>
          <w:szCs w:val="20"/>
          <w:lang w:eastAsia="hu-HU"/>
        </w:rPr>
        <w:t xml:space="preserve">. </w:t>
      </w:r>
      <w:r w:rsidRPr="007510B8">
        <w:rPr>
          <w:rFonts w:ascii="Verdana" w:eastAsia="Times New Roman" w:hAnsi="Verdana" w:cs="Times New Roman"/>
          <w:sz w:val="20"/>
          <w:szCs w:val="20"/>
          <w:lang w:eastAsia="hu-HU"/>
        </w:rPr>
        <w:t xml:space="preserve">december </w:t>
      </w:r>
      <w:r w:rsidR="00AC6CC5">
        <w:rPr>
          <w:rFonts w:ascii="Verdana" w:eastAsia="Times New Roman" w:hAnsi="Verdana" w:cs="Times New Roman"/>
          <w:sz w:val="20"/>
          <w:szCs w:val="20"/>
          <w:lang w:eastAsia="hu-HU"/>
        </w:rPr>
        <w:t>19</w:t>
      </w:r>
      <w:r w:rsidR="00165B87" w:rsidRPr="007510B8">
        <w:rPr>
          <w:rFonts w:ascii="Verdana" w:eastAsia="Times New Roman" w:hAnsi="Verdana" w:cs="Times New Roman"/>
          <w:sz w:val="20"/>
          <w:szCs w:val="20"/>
          <w:lang w:eastAsia="hu-HU"/>
        </w:rPr>
        <w:t>.</w:t>
      </w:r>
    </w:p>
    <w:p w14:paraId="7103B53A" w14:textId="77777777" w:rsidR="005058A0" w:rsidRPr="00A5015C" w:rsidRDefault="005058A0" w:rsidP="001617D4">
      <w:pPr>
        <w:spacing w:after="0"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364C762B" w14:textId="77777777" w:rsidR="005058A0" w:rsidRPr="00A5015C" w:rsidRDefault="005058A0" w:rsidP="001617D4">
      <w:pPr>
        <w:spacing w:after="0" w:line="276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</w:p>
    <w:tbl>
      <w:tblPr>
        <w:tblStyle w:val="Rcsostblzat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7510B8" w:rsidRPr="007510B8" w14:paraId="306ADB67" w14:textId="77777777" w:rsidTr="007510B8">
        <w:trPr>
          <w:jc w:val="center"/>
        </w:trPr>
        <w:tc>
          <w:tcPr>
            <w:tcW w:w="2500" w:type="pct"/>
            <w:vAlign w:val="center"/>
          </w:tcPr>
          <w:p w14:paraId="2E5E3274" w14:textId="64D5A85A" w:rsidR="007510B8" w:rsidRPr="007510B8" w:rsidRDefault="003B4CD3" w:rsidP="001617D4">
            <w:pPr>
              <w:spacing w:line="276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Bognár Kata</w:t>
            </w:r>
            <w:r w:rsidR="007510B8" w:rsidRPr="007510B8">
              <w:rPr>
                <w:rFonts w:ascii="Verdana" w:hAnsi="Verdana" w:cs="Times New Roman"/>
                <w:b/>
                <w:sz w:val="20"/>
                <w:szCs w:val="20"/>
              </w:rPr>
              <w:t xml:space="preserve"> s.k.</w:t>
            </w:r>
          </w:p>
        </w:tc>
        <w:tc>
          <w:tcPr>
            <w:tcW w:w="2500" w:type="pct"/>
            <w:vAlign w:val="center"/>
          </w:tcPr>
          <w:p w14:paraId="6EC25604" w14:textId="77777777" w:rsidR="007510B8" w:rsidRPr="007510B8" w:rsidRDefault="007510B8" w:rsidP="001617D4">
            <w:pPr>
              <w:spacing w:line="276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7510B8">
              <w:rPr>
                <w:rFonts w:ascii="Verdana" w:hAnsi="Verdana" w:cs="Times New Roman"/>
                <w:b/>
                <w:sz w:val="20"/>
                <w:szCs w:val="20"/>
              </w:rPr>
              <w:t>Varga Mátyás Károly s.k.</w:t>
            </w:r>
          </w:p>
        </w:tc>
      </w:tr>
      <w:tr w:rsidR="007510B8" w:rsidRPr="007510B8" w14:paraId="7C095794" w14:textId="77777777" w:rsidTr="007510B8">
        <w:trPr>
          <w:trHeight w:val="242"/>
          <w:jc w:val="center"/>
        </w:trPr>
        <w:tc>
          <w:tcPr>
            <w:tcW w:w="2500" w:type="pct"/>
            <w:vAlign w:val="center"/>
          </w:tcPr>
          <w:p w14:paraId="0E6FD351" w14:textId="77777777" w:rsidR="007510B8" w:rsidRPr="007510B8" w:rsidRDefault="007510B8" w:rsidP="001617D4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510B8">
              <w:rPr>
                <w:rFonts w:ascii="Verdana" w:hAnsi="Verdana" w:cs="Times New Roman"/>
                <w:sz w:val="20"/>
                <w:szCs w:val="20"/>
              </w:rPr>
              <w:t>Kollégiumi Felvételi Bizottság</w:t>
            </w:r>
          </w:p>
        </w:tc>
        <w:tc>
          <w:tcPr>
            <w:tcW w:w="2500" w:type="pct"/>
            <w:vMerge w:val="restart"/>
            <w:vAlign w:val="center"/>
          </w:tcPr>
          <w:p w14:paraId="730A762E" w14:textId="77777777" w:rsidR="007510B8" w:rsidRPr="007510B8" w:rsidRDefault="007510B8" w:rsidP="001617D4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Kollégiumi Osztály és az</w:t>
            </w:r>
          </w:p>
          <w:p w14:paraId="7364C5E8" w14:textId="77777777" w:rsidR="007510B8" w:rsidRPr="007510B8" w:rsidRDefault="007510B8" w:rsidP="001617D4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510B8">
              <w:rPr>
                <w:rFonts w:ascii="Verdana" w:hAnsi="Verdana" w:cs="Times New Roman"/>
                <w:sz w:val="20"/>
                <w:szCs w:val="20"/>
              </w:rPr>
              <w:t>Orczy Úti Kollégium</w:t>
            </w:r>
          </w:p>
        </w:tc>
      </w:tr>
      <w:tr w:rsidR="007510B8" w:rsidRPr="007510B8" w14:paraId="1CFAD677" w14:textId="77777777" w:rsidTr="007510B8">
        <w:trPr>
          <w:trHeight w:val="242"/>
          <w:jc w:val="center"/>
        </w:trPr>
        <w:tc>
          <w:tcPr>
            <w:tcW w:w="2500" w:type="pct"/>
            <w:vAlign w:val="center"/>
          </w:tcPr>
          <w:p w14:paraId="0D71C42D" w14:textId="77777777" w:rsidR="007510B8" w:rsidRPr="007510B8" w:rsidRDefault="007510B8" w:rsidP="001617D4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510B8">
              <w:rPr>
                <w:rFonts w:ascii="Verdana" w:hAnsi="Verdana" w:cs="Times New Roman"/>
                <w:sz w:val="20"/>
                <w:szCs w:val="20"/>
              </w:rPr>
              <w:t>elnöke</w:t>
            </w:r>
          </w:p>
        </w:tc>
        <w:tc>
          <w:tcPr>
            <w:tcW w:w="2500" w:type="pct"/>
            <w:vMerge/>
            <w:vAlign w:val="center"/>
          </w:tcPr>
          <w:p w14:paraId="607FAC1E" w14:textId="77777777" w:rsidR="007510B8" w:rsidRPr="007510B8" w:rsidRDefault="007510B8" w:rsidP="001617D4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510B8" w:rsidRPr="007510B8" w14:paraId="5CE93FF4" w14:textId="77777777" w:rsidTr="007510B8">
        <w:trPr>
          <w:jc w:val="center"/>
        </w:trPr>
        <w:tc>
          <w:tcPr>
            <w:tcW w:w="2500" w:type="pct"/>
            <w:vAlign w:val="center"/>
          </w:tcPr>
          <w:p w14:paraId="5E02455B" w14:textId="77777777" w:rsidR="007510B8" w:rsidRPr="007510B8" w:rsidRDefault="007510B8" w:rsidP="001617D4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</w:tcPr>
          <w:p w14:paraId="182BA1C2" w14:textId="77777777" w:rsidR="007510B8" w:rsidRPr="007510B8" w:rsidRDefault="007510B8" w:rsidP="001617D4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510B8">
              <w:rPr>
                <w:rFonts w:ascii="Verdana" w:hAnsi="Verdana" w:cs="Times New Roman"/>
                <w:sz w:val="20"/>
                <w:szCs w:val="20"/>
              </w:rPr>
              <w:t>vezetője</w:t>
            </w:r>
          </w:p>
        </w:tc>
      </w:tr>
      <w:tr w:rsidR="007510B8" w:rsidRPr="007510B8" w14:paraId="7E39A254" w14:textId="77777777" w:rsidTr="007510B8">
        <w:trPr>
          <w:trHeight w:val="87"/>
          <w:jc w:val="center"/>
        </w:trPr>
        <w:tc>
          <w:tcPr>
            <w:tcW w:w="2500" w:type="pct"/>
            <w:vAlign w:val="center"/>
          </w:tcPr>
          <w:p w14:paraId="7B47617B" w14:textId="77777777" w:rsidR="007510B8" w:rsidRPr="007510B8" w:rsidRDefault="007510B8" w:rsidP="001617D4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</w:tcPr>
          <w:p w14:paraId="7C73B6D2" w14:textId="77777777" w:rsidR="007510B8" w:rsidRPr="007510B8" w:rsidRDefault="007510B8" w:rsidP="001617D4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510B8" w:rsidRPr="007510B8" w14:paraId="341C65DC" w14:textId="77777777" w:rsidTr="007510B8">
        <w:trPr>
          <w:trHeight w:val="87"/>
          <w:jc w:val="center"/>
        </w:trPr>
        <w:tc>
          <w:tcPr>
            <w:tcW w:w="2500" w:type="pct"/>
            <w:vAlign w:val="center"/>
          </w:tcPr>
          <w:p w14:paraId="04155D17" w14:textId="77777777" w:rsidR="007510B8" w:rsidRPr="007510B8" w:rsidRDefault="007510B8" w:rsidP="001617D4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</w:tcPr>
          <w:p w14:paraId="42A0F679" w14:textId="77777777" w:rsidR="007510B8" w:rsidRPr="007510B8" w:rsidRDefault="007510B8" w:rsidP="001617D4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510B8" w:rsidRPr="007510B8" w14:paraId="2704CD3B" w14:textId="77777777" w:rsidTr="007510B8">
        <w:trPr>
          <w:trHeight w:val="87"/>
          <w:jc w:val="center"/>
        </w:trPr>
        <w:tc>
          <w:tcPr>
            <w:tcW w:w="2500" w:type="pct"/>
            <w:vAlign w:val="center"/>
          </w:tcPr>
          <w:p w14:paraId="407C83F6" w14:textId="63511323" w:rsidR="007510B8" w:rsidRPr="007510B8" w:rsidRDefault="003B4CD3" w:rsidP="001617D4">
            <w:pPr>
              <w:spacing w:line="276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Kiss Gábor</w:t>
            </w:r>
            <w:r w:rsidR="007510B8" w:rsidRPr="007510B8">
              <w:rPr>
                <w:rFonts w:ascii="Verdana" w:hAnsi="Verdana" w:cs="Times New Roman"/>
                <w:b/>
                <w:sz w:val="20"/>
                <w:szCs w:val="20"/>
              </w:rPr>
              <w:t xml:space="preserve"> s.k.</w:t>
            </w:r>
          </w:p>
        </w:tc>
        <w:tc>
          <w:tcPr>
            <w:tcW w:w="2500" w:type="pct"/>
            <w:vAlign w:val="center"/>
          </w:tcPr>
          <w:p w14:paraId="03DF4272" w14:textId="77777777" w:rsidR="007510B8" w:rsidRPr="007510B8" w:rsidRDefault="007510B8" w:rsidP="001617D4">
            <w:pPr>
              <w:spacing w:line="276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7510B8">
              <w:rPr>
                <w:rFonts w:ascii="Verdana" w:hAnsi="Verdana" w:cs="Times New Roman"/>
                <w:b/>
                <w:sz w:val="20"/>
                <w:szCs w:val="20"/>
              </w:rPr>
              <w:t>Kevéné Herczeg Mónika s.k.</w:t>
            </w:r>
          </w:p>
        </w:tc>
      </w:tr>
      <w:tr w:rsidR="007510B8" w:rsidRPr="007510B8" w14:paraId="6A96661C" w14:textId="77777777" w:rsidTr="007510B8">
        <w:trPr>
          <w:jc w:val="center"/>
        </w:trPr>
        <w:tc>
          <w:tcPr>
            <w:tcW w:w="2500" w:type="pct"/>
            <w:vAlign w:val="center"/>
          </w:tcPr>
          <w:p w14:paraId="7E4224A6" w14:textId="77777777" w:rsidR="007510B8" w:rsidRPr="007510B8" w:rsidRDefault="007510B8" w:rsidP="001617D4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Diószegi</w:t>
            </w:r>
            <w:r w:rsidRPr="007510B8">
              <w:rPr>
                <w:rFonts w:ascii="Verdana" w:hAnsi="Verdana" w:cs="Times New Roman"/>
                <w:sz w:val="20"/>
                <w:szCs w:val="20"/>
              </w:rPr>
              <w:t xml:space="preserve"> Utcai Kollégium</w:t>
            </w:r>
          </w:p>
        </w:tc>
        <w:tc>
          <w:tcPr>
            <w:tcW w:w="2500" w:type="pct"/>
            <w:vAlign w:val="center"/>
          </w:tcPr>
          <w:p w14:paraId="4A84FACD" w14:textId="77777777" w:rsidR="007510B8" w:rsidRPr="007510B8" w:rsidRDefault="007510B8" w:rsidP="001617D4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510B8">
              <w:rPr>
                <w:rFonts w:ascii="Verdana" w:hAnsi="Verdana" w:cs="Times New Roman"/>
                <w:sz w:val="20"/>
                <w:szCs w:val="20"/>
              </w:rPr>
              <w:t>Beszédes József Kollégium</w:t>
            </w:r>
          </w:p>
        </w:tc>
      </w:tr>
      <w:tr w:rsidR="007510B8" w:rsidRPr="007510B8" w14:paraId="26933608" w14:textId="77777777" w:rsidTr="007510B8">
        <w:trPr>
          <w:jc w:val="center"/>
        </w:trPr>
        <w:tc>
          <w:tcPr>
            <w:tcW w:w="2500" w:type="pct"/>
            <w:vAlign w:val="center"/>
          </w:tcPr>
          <w:p w14:paraId="26D81FA2" w14:textId="77777777" w:rsidR="007510B8" w:rsidRPr="007510B8" w:rsidRDefault="007510B8" w:rsidP="001617D4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510B8">
              <w:rPr>
                <w:rFonts w:ascii="Verdana" w:hAnsi="Verdana" w:cs="Times New Roman"/>
                <w:sz w:val="20"/>
                <w:szCs w:val="20"/>
              </w:rPr>
              <w:t>vezetője</w:t>
            </w:r>
          </w:p>
        </w:tc>
        <w:tc>
          <w:tcPr>
            <w:tcW w:w="2500" w:type="pct"/>
            <w:vAlign w:val="center"/>
          </w:tcPr>
          <w:p w14:paraId="4C424D10" w14:textId="77777777" w:rsidR="007510B8" w:rsidRPr="007510B8" w:rsidRDefault="007510B8" w:rsidP="001617D4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510B8">
              <w:rPr>
                <w:rFonts w:ascii="Verdana" w:hAnsi="Verdana" w:cs="Times New Roman"/>
                <w:sz w:val="20"/>
                <w:szCs w:val="20"/>
              </w:rPr>
              <w:t>vezetője</w:t>
            </w:r>
          </w:p>
        </w:tc>
      </w:tr>
    </w:tbl>
    <w:p w14:paraId="788C94DD" w14:textId="77777777" w:rsidR="00385A70" w:rsidRPr="007510B8" w:rsidRDefault="00385A70" w:rsidP="001617D4">
      <w:pPr>
        <w:spacing w:after="0" w:line="276" w:lineRule="auto"/>
        <w:rPr>
          <w:rFonts w:ascii="Verdana" w:hAnsi="Verdana"/>
          <w:sz w:val="20"/>
          <w:szCs w:val="20"/>
        </w:rPr>
      </w:pPr>
    </w:p>
    <w:sectPr w:rsidR="00385A70" w:rsidRPr="007510B8" w:rsidSect="00D37375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0B23D" w14:textId="77777777" w:rsidR="00E7386B" w:rsidRDefault="00E7386B" w:rsidP="00C95B80">
      <w:pPr>
        <w:spacing w:after="0" w:line="240" w:lineRule="auto"/>
      </w:pPr>
      <w:r>
        <w:separator/>
      </w:r>
    </w:p>
  </w:endnote>
  <w:endnote w:type="continuationSeparator" w:id="0">
    <w:p w14:paraId="20E39D9C" w14:textId="77777777" w:rsidR="00E7386B" w:rsidRDefault="00E7386B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1AD17E2E" w14:textId="2D4AED16"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2860BA">
          <w:rPr>
            <w:rFonts w:ascii="Verdana" w:hAnsi="Verdana"/>
            <w:noProof/>
            <w:color w:val="C19A5E"/>
            <w:sz w:val="16"/>
            <w:szCs w:val="16"/>
          </w:rPr>
          <w:t>5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14:paraId="71E27C15" w14:textId="77777777" w:rsidR="00E50EB8" w:rsidRPr="00E946E7" w:rsidRDefault="002C3B84" w:rsidP="002C3B84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E9A01" w14:textId="77777777"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14:paraId="1866FF64" w14:textId="77777777" w:rsidR="00C95B80" w:rsidRPr="00E946E7" w:rsidRDefault="00BF7F62" w:rsidP="00BF7F62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 w:rsidR="002C3B84"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C3B84"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7522A" w14:textId="77777777" w:rsidR="00E7386B" w:rsidRDefault="00E7386B" w:rsidP="00C95B80">
      <w:pPr>
        <w:spacing w:after="0" w:line="240" w:lineRule="auto"/>
      </w:pPr>
      <w:r>
        <w:separator/>
      </w:r>
    </w:p>
  </w:footnote>
  <w:footnote w:type="continuationSeparator" w:id="0">
    <w:p w14:paraId="432AF4C5" w14:textId="77777777" w:rsidR="00E7386B" w:rsidRDefault="00E7386B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78806" w14:textId="77777777" w:rsidR="00F0065E" w:rsidRDefault="002860BA">
    <w:pPr>
      <w:pStyle w:val="lfej"/>
    </w:pPr>
    <w:r>
      <w:rPr>
        <w:noProof/>
        <w:lang w:eastAsia="hu-HU"/>
      </w:rPr>
      <w:pict w14:anchorId="12BBBA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32B43" w14:textId="77777777" w:rsidR="00F0065E" w:rsidRDefault="002860BA">
    <w:pPr>
      <w:pStyle w:val="lfej"/>
    </w:pPr>
    <w:r>
      <w:rPr>
        <w:noProof/>
        <w:lang w:eastAsia="hu-HU"/>
      </w:rPr>
      <w:pict w14:anchorId="46E708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2051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8FB02" w14:textId="77777777" w:rsidR="00C95B80" w:rsidRDefault="002860BA">
    <w:pPr>
      <w:pStyle w:val="lfej"/>
    </w:pPr>
    <w:r>
      <w:rPr>
        <w:noProof/>
        <w:lang w:eastAsia="hu-HU"/>
      </w:rPr>
      <w:pict w14:anchorId="282E5E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2049" type="#_x0000_t75" style="position:absolute;margin-left:-70.95pt;margin-top:-103.45pt;width:595.2pt;height:782.4pt;z-index:-251655168;mso-position-horizontal-relative:margin;mso-position-vertical-relative:margin" o:allowincell="f">
          <v:imagedata r:id="rId1" o:title="hatter-szines-levelpapirhoz"/>
          <w10:wrap anchorx="margin" anchory="margin"/>
        </v:shape>
      </w:pict>
    </w:r>
    <w:r w:rsidR="00E946E7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15F30A83" wp14:editId="27E6FA24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501200" cy="1479600"/>
          <wp:effectExtent l="0" t="0" r="3810" b="6350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5D7A"/>
    <w:multiLevelType w:val="hybridMultilevel"/>
    <w:tmpl w:val="DF4ACC14"/>
    <w:lvl w:ilvl="0" w:tplc="A19E980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7485B"/>
    <w:multiLevelType w:val="multilevel"/>
    <w:tmpl w:val="B3460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45D23EF"/>
    <w:multiLevelType w:val="hybridMultilevel"/>
    <w:tmpl w:val="621C46F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A905D7"/>
    <w:multiLevelType w:val="hybridMultilevel"/>
    <w:tmpl w:val="E4AAEBC8"/>
    <w:lvl w:ilvl="0" w:tplc="D72C3B0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347241"/>
    <w:multiLevelType w:val="hybridMultilevel"/>
    <w:tmpl w:val="64DEEE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C757C"/>
    <w:multiLevelType w:val="hybridMultilevel"/>
    <w:tmpl w:val="D8F235D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30C81"/>
    <w:multiLevelType w:val="hybridMultilevel"/>
    <w:tmpl w:val="DF4ACC14"/>
    <w:lvl w:ilvl="0" w:tplc="A19E980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E0EE0"/>
    <w:multiLevelType w:val="hybridMultilevel"/>
    <w:tmpl w:val="1CF2BB38"/>
    <w:lvl w:ilvl="0" w:tplc="A19E980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A19E9800">
      <w:start w:val="1"/>
      <w:numFmt w:val="lowerLetter"/>
      <w:lvlText w:val="%2)"/>
      <w:lvlJc w:val="left"/>
      <w:pPr>
        <w:ind w:left="1440" w:hanging="360"/>
      </w:pPr>
      <w:rPr>
        <w:rFonts w:hint="default"/>
        <w:i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068E6"/>
    <w:rsid w:val="00065BDA"/>
    <w:rsid w:val="000774F4"/>
    <w:rsid w:val="000821B5"/>
    <w:rsid w:val="000B2039"/>
    <w:rsid w:val="000D383A"/>
    <w:rsid w:val="000E3879"/>
    <w:rsid w:val="000F4A92"/>
    <w:rsid w:val="000F5386"/>
    <w:rsid w:val="00122C46"/>
    <w:rsid w:val="001443A7"/>
    <w:rsid w:val="001617D4"/>
    <w:rsid w:val="00165B87"/>
    <w:rsid w:val="00255CD2"/>
    <w:rsid w:val="00272D98"/>
    <w:rsid w:val="002860BA"/>
    <w:rsid w:val="002945EB"/>
    <w:rsid w:val="002C1D24"/>
    <w:rsid w:val="002C3B84"/>
    <w:rsid w:val="003507A2"/>
    <w:rsid w:val="00375E22"/>
    <w:rsid w:val="00385A70"/>
    <w:rsid w:val="003B4CD3"/>
    <w:rsid w:val="004249A8"/>
    <w:rsid w:val="00474A4A"/>
    <w:rsid w:val="005058A0"/>
    <w:rsid w:val="00521880"/>
    <w:rsid w:val="00552103"/>
    <w:rsid w:val="005E1A47"/>
    <w:rsid w:val="005F1FB8"/>
    <w:rsid w:val="006321BE"/>
    <w:rsid w:val="00650F50"/>
    <w:rsid w:val="007510B8"/>
    <w:rsid w:val="007675DE"/>
    <w:rsid w:val="0077493E"/>
    <w:rsid w:val="00780C23"/>
    <w:rsid w:val="007B12B1"/>
    <w:rsid w:val="007F239E"/>
    <w:rsid w:val="008036FB"/>
    <w:rsid w:val="008068D4"/>
    <w:rsid w:val="00893F3F"/>
    <w:rsid w:val="008B41F4"/>
    <w:rsid w:val="008D6256"/>
    <w:rsid w:val="00934527"/>
    <w:rsid w:val="009A28B8"/>
    <w:rsid w:val="009B7C53"/>
    <w:rsid w:val="00A3066B"/>
    <w:rsid w:val="00A5015C"/>
    <w:rsid w:val="00AA76E5"/>
    <w:rsid w:val="00AB072E"/>
    <w:rsid w:val="00AC6CC5"/>
    <w:rsid w:val="00AD0848"/>
    <w:rsid w:val="00B02966"/>
    <w:rsid w:val="00B02FBA"/>
    <w:rsid w:val="00B702F6"/>
    <w:rsid w:val="00BF7F62"/>
    <w:rsid w:val="00C669B3"/>
    <w:rsid w:val="00C95B80"/>
    <w:rsid w:val="00CD3C29"/>
    <w:rsid w:val="00D058AA"/>
    <w:rsid w:val="00D37375"/>
    <w:rsid w:val="00D57301"/>
    <w:rsid w:val="00DC63D3"/>
    <w:rsid w:val="00E23D6D"/>
    <w:rsid w:val="00E50EB8"/>
    <w:rsid w:val="00E7386B"/>
    <w:rsid w:val="00E946E7"/>
    <w:rsid w:val="00ED323F"/>
    <w:rsid w:val="00F0065E"/>
    <w:rsid w:val="00F2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4F12F40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5B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5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058A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5058A0"/>
    <w:pPr>
      <w:spacing w:after="200" w:line="276" w:lineRule="auto"/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50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015C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A5015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5015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5015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5015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5015C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617D4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3507A2"/>
    <w:rPr>
      <w:color w:val="954F72" w:themeColor="followed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F1FB8"/>
    <w:rPr>
      <w:color w:val="605E5C"/>
      <w:shd w:val="clear" w:color="auto" w:fill="E1DFDD"/>
    </w:rPr>
  </w:style>
  <w:style w:type="paragraph" w:customStyle="1" w:styleId="p1">
    <w:name w:val="p1"/>
    <w:basedOn w:val="Norml"/>
    <w:rsid w:val="00122C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nke.hu/document/uni-nke-hu/Adatv%C3%A9delmi%20t%C3%A1j%C3%A9koztat%C3%B3%20%C3%A9s%20adatkezel%C3%A9si%20nyilatkozat.pdf" TargetMode="External"/><Relationship Id="rId13" Type="http://schemas.openxmlformats.org/officeDocument/2006/relationships/hyperlink" Target="https://www.uni-nke.hu/oktatas/hallgatoknak/kollegium/orczy-uti-kollegium/palyazati-kiiraso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Bognar.Kata@uni-nke.hu" TargetMode="External"/><Relationship Id="rId17" Type="http://schemas.openxmlformats.org/officeDocument/2006/relationships/hyperlink" Target="https://www.uni-nke.hu/egyetem/szabalyzatok-dokumentumok/szervezeti-es-mukodesi-szabalyzat/hallgatoi-kovetelmenyrendsz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ni-nke.hu/document/uni-nke-hu/Sz%C3%BCks%C3%A9ges%20igazol%C3%A1sok%20list%C3%A1ja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ak.Melinda.Zora@uni-nke.h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uni-nke.hu/oktatas/hallgatoknak/kollegium/beszedes-jozsef-kollegium/palyazati-kiirasok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ehok.djb@uni-nke.h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uni-nke.hu/adatvedelem" TargetMode="External"/><Relationship Id="rId14" Type="http://schemas.openxmlformats.org/officeDocument/2006/relationships/hyperlink" Target="https://www.uni-nke.hu/oktatas/hallgatoknak/kollegium/dioszegi-utcai-kollegium/palyazati-kiirasok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B8048-E65E-4549-AC4F-49581CC3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1479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Mikó Lili Dorottya</cp:lastModifiedBy>
  <cp:revision>16</cp:revision>
  <dcterms:created xsi:type="dcterms:W3CDTF">2023-12-15T10:31:00Z</dcterms:created>
  <dcterms:modified xsi:type="dcterms:W3CDTF">2024-12-14T07:19:00Z</dcterms:modified>
</cp:coreProperties>
</file>